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2794B5" w14:textId="0DF054F7" w:rsidR="00FB740C" w:rsidRDefault="00FB740C" w:rsidP="00206E3A">
      <w:pPr>
        <w:pStyle w:val="Web"/>
        <w:spacing w:before="0" w:beforeAutospacing="0" w:after="0" w:afterAutospacing="0"/>
        <w:rPr>
          <w:rFonts w:asciiTheme="minorHAnsi" w:eastAsiaTheme="minorHAnsi" w:hAnsiTheme="minorHAnsi" w:cs="Calibri"/>
          <w:b/>
          <w:color w:val="000000"/>
          <w:kern w:val="24"/>
          <w:sz w:val="36"/>
          <w:szCs w:val="36"/>
        </w:rPr>
      </w:pPr>
    </w:p>
    <w:p w14:paraId="57F85009" w14:textId="6C234DF9" w:rsidR="00A82424" w:rsidRDefault="00A82424" w:rsidP="00206E3A">
      <w:pPr>
        <w:pStyle w:val="Web"/>
        <w:spacing w:before="0" w:beforeAutospacing="0" w:after="0" w:afterAutospacing="0"/>
        <w:rPr>
          <w:rFonts w:asciiTheme="minorHAnsi" w:eastAsiaTheme="minorHAnsi" w:hAnsiTheme="minorHAnsi" w:cs="Calibri"/>
          <w:b/>
          <w:color w:val="000000"/>
          <w:kern w:val="24"/>
          <w:sz w:val="36"/>
          <w:szCs w:val="36"/>
        </w:rPr>
      </w:pPr>
    </w:p>
    <w:p w14:paraId="21732818" w14:textId="59D5E414" w:rsidR="00A82424" w:rsidRDefault="00A82424" w:rsidP="00206E3A">
      <w:pPr>
        <w:pStyle w:val="Web"/>
        <w:spacing w:before="0" w:beforeAutospacing="0" w:after="0" w:afterAutospacing="0"/>
        <w:rPr>
          <w:rFonts w:asciiTheme="minorHAnsi" w:eastAsiaTheme="minorHAnsi" w:hAnsiTheme="minorHAnsi" w:cs="Calibri"/>
          <w:b/>
          <w:color w:val="000000"/>
          <w:kern w:val="24"/>
          <w:sz w:val="36"/>
          <w:szCs w:val="36"/>
        </w:rPr>
      </w:pPr>
    </w:p>
    <w:p w14:paraId="7D9BB86A" w14:textId="77777777" w:rsidR="00A82424" w:rsidRDefault="00A82424" w:rsidP="00206E3A">
      <w:pPr>
        <w:pStyle w:val="Web"/>
        <w:spacing w:before="0" w:beforeAutospacing="0" w:after="0" w:afterAutospacing="0"/>
        <w:rPr>
          <w:rFonts w:asciiTheme="minorHAnsi" w:eastAsiaTheme="minorHAnsi" w:hAnsiTheme="minorHAnsi" w:cs="Calibri" w:hint="eastAsia"/>
          <w:b/>
          <w:color w:val="000000"/>
          <w:kern w:val="24"/>
          <w:sz w:val="36"/>
          <w:szCs w:val="36"/>
        </w:rPr>
      </w:pPr>
    </w:p>
    <w:p w14:paraId="7C25B8EC" w14:textId="77777777" w:rsidR="00A82424" w:rsidRPr="00DB1000" w:rsidRDefault="00A82424" w:rsidP="00206E3A">
      <w:pPr>
        <w:pStyle w:val="Web"/>
        <w:spacing w:before="0" w:beforeAutospacing="0" w:after="0" w:afterAutospacing="0"/>
        <w:rPr>
          <w:rFonts w:asciiTheme="minorHAnsi" w:eastAsiaTheme="minorHAnsi" w:hAnsiTheme="minorHAnsi" w:cs="Calibri" w:hint="eastAsia"/>
          <w:b/>
          <w:color w:val="000000"/>
          <w:kern w:val="24"/>
          <w:sz w:val="36"/>
          <w:szCs w:val="36"/>
        </w:rPr>
      </w:pPr>
    </w:p>
    <w:p w14:paraId="5F80C143" w14:textId="117108FD" w:rsidR="00FB740C" w:rsidRPr="00BB6034" w:rsidRDefault="00DB1B43" w:rsidP="00346A61">
      <w:pPr>
        <w:widowControl/>
        <w:rPr>
          <w:rFonts w:eastAsiaTheme="minorHAnsi" w:cs="Calibri"/>
          <w:b/>
          <w:color w:val="000000"/>
          <w:kern w:val="24"/>
          <w:sz w:val="52"/>
          <w:szCs w:val="52"/>
        </w:rPr>
      </w:pPr>
      <w:r w:rsidRPr="00BB6034">
        <w:rPr>
          <w:rFonts w:eastAsiaTheme="minorHAnsi" w:cs="Calibri" w:hint="eastAsia"/>
          <w:b/>
          <w:color w:val="000000"/>
          <w:kern w:val="24"/>
          <w:sz w:val="52"/>
          <w:szCs w:val="52"/>
        </w:rPr>
        <w:t>二枚貝の</w:t>
      </w:r>
      <w:r w:rsidR="00693028" w:rsidRPr="00BB6034">
        <w:rPr>
          <w:rFonts w:eastAsiaTheme="minorHAnsi" w:cs="Calibri" w:hint="eastAsia"/>
          <w:b/>
          <w:color w:val="000000"/>
          <w:kern w:val="24"/>
          <w:sz w:val="52"/>
          <w:szCs w:val="52"/>
        </w:rPr>
        <w:t>移動先に適し</w:t>
      </w:r>
      <w:r w:rsidR="00E66E5E" w:rsidRPr="00BB6034">
        <w:rPr>
          <w:rFonts w:eastAsiaTheme="minorHAnsi" w:cs="Calibri" w:hint="eastAsia"/>
          <w:b/>
          <w:color w:val="000000"/>
          <w:kern w:val="24"/>
          <w:sz w:val="52"/>
          <w:szCs w:val="52"/>
        </w:rPr>
        <w:t>た</w:t>
      </w:r>
      <w:r w:rsidR="00693028" w:rsidRPr="00BB6034">
        <w:rPr>
          <w:rFonts w:eastAsiaTheme="minorHAnsi" w:cs="Calibri" w:hint="eastAsia"/>
          <w:b/>
          <w:color w:val="000000"/>
          <w:kern w:val="24"/>
          <w:sz w:val="52"/>
          <w:szCs w:val="52"/>
        </w:rPr>
        <w:t>環境の発見</w:t>
      </w:r>
    </w:p>
    <w:p w14:paraId="69831B8D" w14:textId="00C696B5" w:rsidR="00FB740C" w:rsidRDefault="00FB740C" w:rsidP="00206E3A">
      <w:pPr>
        <w:widowControl/>
        <w:jc w:val="center"/>
        <w:rPr>
          <w:rFonts w:eastAsiaTheme="minorHAnsi" w:cs="Calibri"/>
          <w:b/>
          <w:bCs/>
          <w:color w:val="000000"/>
          <w:kern w:val="24"/>
          <w:sz w:val="72"/>
          <w:szCs w:val="72"/>
        </w:rPr>
      </w:pPr>
    </w:p>
    <w:p w14:paraId="65C4E5DC" w14:textId="46633F3D" w:rsidR="00FB740C" w:rsidRDefault="00FB740C" w:rsidP="00206E3A">
      <w:pPr>
        <w:widowControl/>
        <w:jc w:val="center"/>
        <w:rPr>
          <w:rFonts w:eastAsiaTheme="minorHAnsi" w:cs="Calibri"/>
          <w:b/>
          <w:color w:val="000000"/>
          <w:kern w:val="24"/>
          <w:sz w:val="28"/>
          <w:szCs w:val="28"/>
        </w:rPr>
      </w:pPr>
    </w:p>
    <w:p w14:paraId="687DD3CF" w14:textId="59FEC2F3" w:rsidR="00947E4F" w:rsidRDefault="00947E4F" w:rsidP="00206E3A">
      <w:pPr>
        <w:widowControl/>
        <w:jc w:val="center"/>
        <w:rPr>
          <w:rFonts w:eastAsiaTheme="minorHAnsi" w:cs="Calibri"/>
          <w:b/>
          <w:color w:val="000000"/>
          <w:kern w:val="24"/>
          <w:sz w:val="28"/>
          <w:szCs w:val="28"/>
        </w:rPr>
      </w:pPr>
    </w:p>
    <w:p w14:paraId="1D89DBA4" w14:textId="4CBBE39E" w:rsidR="00A82424" w:rsidRDefault="00A82424" w:rsidP="00206E3A">
      <w:pPr>
        <w:widowControl/>
        <w:jc w:val="center"/>
        <w:rPr>
          <w:rFonts w:eastAsiaTheme="minorHAnsi" w:cs="Calibri"/>
          <w:b/>
          <w:color w:val="000000"/>
          <w:kern w:val="24"/>
          <w:sz w:val="28"/>
          <w:szCs w:val="28"/>
        </w:rPr>
      </w:pPr>
    </w:p>
    <w:p w14:paraId="5F17F159" w14:textId="3492D214" w:rsidR="00A82424" w:rsidRDefault="00A82424" w:rsidP="00206E3A">
      <w:pPr>
        <w:widowControl/>
        <w:jc w:val="center"/>
        <w:rPr>
          <w:rFonts w:eastAsiaTheme="minorHAnsi" w:cs="Calibri"/>
          <w:b/>
          <w:color w:val="000000"/>
          <w:kern w:val="24"/>
          <w:sz w:val="28"/>
          <w:szCs w:val="28"/>
        </w:rPr>
      </w:pPr>
    </w:p>
    <w:p w14:paraId="7F920E92" w14:textId="2145F7EB" w:rsidR="00A82424" w:rsidRDefault="00A82424" w:rsidP="00206E3A">
      <w:pPr>
        <w:widowControl/>
        <w:jc w:val="center"/>
        <w:rPr>
          <w:rFonts w:eastAsiaTheme="minorHAnsi" w:cs="Calibri"/>
          <w:b/>
          <w:color w:val="000000"/>
          <w:kern w:val="24"/>
          <w:sz w:val="28"/>
          <w:szCs w:val="28"/>
        </w:rPr>
      </w:pPr>
    </w:p>
    <w:p w14:paraId="1444B609" w14:textId="77777777" w:rsidR="00A82424" w:rsidRDefault="00A82424" w:rsidP="00206E3A">
      <w:pPr>
        <w:widowControl/>
        <w:jc w:val="center"/>
        <w:rPr>
          <w:rFonts w:eastAsiaTheme="minorHAnsi" w:cs="Calibri" w:hint="eastAsia"/>
          <w:b/>
          <w:color w:val="000000"/>
          <w:kern w:val="24"/>
          <w:sz w:val="28"/>
          <w:szCs w:val="28"/>
        </w:rPr>
      </w:pPr>
    </w:p>
    <w:p w14:paraId="5E5E691E" w14:textId="77777777" w:rsidR="00947E4F" w:rsidRDefault="00947E4F" w:rsidP="00206E3A">
      <w:pPr>
        <w:widowControl/>
        <w:jc w:val="center"/>
        <w:rPr>
          <w:rFonts w:eastAsiaTheme="minorHAnsi" w:cs="Calibri"/>
          <w:b/>
          <w:color w:val="000000"/>
          <w:kern w:val="24"/>
          <w:sz w:val="28"/>
          <w:szCs w:val="28"/>
        </w:rPr>
      </w:pPr>
    </w:p>
    <w:p w14:paraId="5EDF3383" w14:textId="77777777" w:rsidR="00225AFA" w:rsidRDefault="00225AFA" w:rsidP="00206E3A">
      <w:pPr>
        <w:widowControl/>
        <w:jc w:val="center"/>
        <w:rPr>
          <w:rFonts w:eastAsiaTheme="minorHAnsi" w:cs="Calibri"/>
          <w:b/>
          <w:bCs/>
          <w:color w:val="000000"/>
          <w:kern w:val="24"/>
          <w:sz w:val="28"/>
          <w:szCs w:val="28"/>
        </w:rPr>
      </w:pPr>
    </w:p>
    <w:p w14:paraId="2072FCAC" w14:textId="77777777" w:rsidR="00225AFA" w:rsidRDefault="00225AFA" w:rsidP="00206E3A">
      <w:pPr>
        <w:widowControl/>
        <w:jc w:val="center"/>
        <w:rPr>
          <w:rFonts w:eastAsiaTheme="minorHAnsi" w:cs="Calibri"/>
          <w:b/>
          <w:bCs/>
          <w:color w:val="000000"/>
          <w:kern w:val="24"/>
          <w:sz w:val="28"/>
          <w:szCs w:val="28"/>
        </w:rPr>
      </w:pPr>
    </w:p>
    <w:p w14:paraId="1455336D" w14:textId="77777777" w:rsidR="00225AFA" w:rsidRDefault="00225AFA" w:rsidP="00206E3A">
      <w:pPr>
        <w:widowControl/>
        <w:jc w:val="center"/>
        <w:rPr>
          <w:rFonts w:eastAsiaTheme="minorHAnsi" w:cs="Calibri"/>
          <w:b/>
          <w:bCs/>
          <w:color w:val="000000"/>
          <w:kern w:val="24"/>
          <w:sz w:val="28"/>
          <w:szCs w:val="28"/>
        </w:rPr>
      </w:pPr>
    </w:p>
    <w:p w14:paraId="260BEEC2" w14:textId="4E341F62" w:rsidR="00947E4F" w:rsidRDefault="00947E4F" w:rsidP="00881F1F">
      <w:pPr>
        <w:widowControl/>
        <w:ind w:firstLineChars="500" w:firstLine="981"/>
        <w:rPr>
          <w:rFonts w:eastAsiaTheme="minorHAnsi" w:cs="Calibri"/>
          <w:b/>
          <w:bCs/>
          <w:color w:val="000000"/>
          <w:kern w:val="24"/>
          <w:sz w:val="20"/>
          <w:szCs w:val="72"/>
        </w:rPr>
      </w:pPr>
    </w:p>
    <w:p w14:paraId="3BA07827" w14:textId="77005371" w:rsidR="008414C0" w:rsidRPr="00033142" w:rsidRDefault="008414C0" w:rsidP="00881F1F">
      <w:pPr>
        <w:widowControl/>
        <w:ind w:firstLineChars="500" w:firstLine="3531"/>
        <w:rPr>
          <w:rFonts w:eastAsiaTheme="minorHAnsi" w:cs="Calibri"/>
          <w:b/>
          <w:bCs/>
          <w:color w:val="000000"/>
          <w:kern w:val="24"/>
          <w:szCs w:val="21"/>
        </w:rPr>
      </w:pPr>
      <w:r w:rsidRPr="00AF1474">
        <w:rPr>
          <w:rFonts w:eastAsiaTheme="minorHAnsi" w:cs="Calibri" w:hint="eastAsia"/>
          <w:b/>
          <w:bCs/>
          <w:color w:val="000000"/>
          <w:kern w:val="24"/>
          <w:sz w:val="72"/>
          <w:szCs w:val="72"/>
        </w:rPr>
        <w:lastRenderedPageBreak/>
        <w:t>目次</w:t>
      </w:r>
    </w:p>
    <w:p w14:paraId="162E4DD5" w14:textId="77777777" w:rsidR="008414C0" w:rsidRDefault="008414C0" w:rsidP="00206E3A">
      <w:pPr>
        <w:widowControl/>
        <w:jc w:val="center"/>
        <w:rPr>
          <w:rFonts w:eastAsiaTheme="minorHAnsi" w:cs="Calibri"/>
          <w:b/>
          <w:bCs/>
          <w:color w:val="000000"/>
          <w:kern w:val="24"/>
          <w:sz w:val="72"/>
          <w:szCs w:val="72"/>
        </w:rPr>
      </w:pPr>
    </w:p>
    <w:p w14:paraId="096C99CE" w14:textId="77777777" w:rsidR="008414C0" w:rsidRPr="005C0D44" w:rsidRDefault="008414C0" w:rsidP="00206E3A">
      <w:pPr>
        <w:widowControl/>
        <w:jc w:val="center"/>
        <w:rPr>
          <w:rFonts w:eastAsiaTheme="minorHAnsi" w:cs="Calibri"/>
          <w:b/>
          <w:bCs/>
          <w:color w:val="000000"/>
          <w:kern w:val="24"/>
          <w:szCs w:val="21"/>
        </w:rPr>
      </w:pPr>
    </w:p>
    <w:p w14:paraId="26553ADF" w14:textId="77777777" w:rsidR="008414C0" w:rsidRPr="00AF1474" w:rsidRDefault="008414C0" w:rsidP="00206E3A">
      <w:pPr>
        <w:widowControl/>
        <w:jc w:val="left"/>
        <w:rPr>
          <w:rFonts w:eastAsiaTheme="minorHAnsi" w:cs="Calibri"/>
          <w:b/>
          <w:bCs/>
          <w:color w:val="000000"/>
          <w:kern w:val="24"/>
          <w:sz w:val="36"/>
          <w:szCs w:val="36"/>
        </w:rPr>
      </w:pPr>
      <w:r w:rsidRPr="00AF1474">
        <w:rPr>
          <w:rFonts w:eastAsiaTheme="minorHAnsi" w:cs="Calibri" w:hint="eastAsia"/>
          <w:b/>
          <w:bCs/>
          <w:color w:val="000000"/>
          <w:kern w:val="24"/>
          <w:sz w:val="36"/>
          <w:szCs w:val="36"/>
        </w:rPr>
        <w:t>1：概要</w:t>
      </w:r>
    </w:p>
    <w:p w14:paraId="2EC037FB" w14:textId="198C2120" w:rsidR="008414C0" w:rsidRPr="00AF1474" w:rsidRDefault="008414C0" w:rsidP="00206E3A">
      <w:pPr>
        <w:widowControl/>
        <w:jc w:val="left"/>
        <w:rPr>
          <w:rFonts w:eastAsiaTheme="minorHAnsi" w:cs="Calibri"/>
          <w:b/>
          <w:bCs/>
          <w:color w:val="000000"/>
          <w:kern w:val="24"/>
          <w:sz w:val="36"/>
          <w:szCs w:val="36"/>
        </w:rPr>
      </w:pPr>
      <w:r w:rsidRPr="00AF1474">
        <w:rPr>
          <w:rFonts w:eastAsiaTheme="minorHAnsi" w:cs="Calibri" w:hint="eastAsia"/>
          <w:b/>
          <w:bCs/>
          <w:color w:val="000000"/>
          <w:kern w:val="24"/>
          <w:sz w:val="36"/>
          <w:szCs w:val="36"/>
        </w:rPr>
        <w:t>2：</w:t>
      </w:r>
      <w:r w:rsidR="005E49CB">
        <w:rPr>
          <w:rFonts w:eastAsiaTheme="minorHAnsi" w:cs="Calibri" w:hint="eastAsia"/>
          <w:b/>
          <w:bCs/>
          <w:color w:val="000000"/>
          <w:kern w:val="24"/>
          <w:sz w:val="36"/>
          <w:szCs w:val="36"/>
        </w:rPr>
        <w:t>序論</w:t>
      </w:r>
    </w:p>
    <w:p w14:paraId="204B4516" w14:textId="2E44A12E" w:rsidR="008414C0" w:rsidRPr="00AF1474" w:rsidRDefault="008414C0" w:rsidP="00206E3A">
      <w:pPr>
        <w:widowControl/>
        <w:jc w:val="left"/>
        <w:rPr>
          <w:rFonts w:eastAsiaTheme="minorHAnsi" w:cs="Calibri"/>
          <w:b/>
          <w:bCs/>
          <w:color w:val="000000"/>
          <w:kern w:val="24"/>
          <w:sz w:val="36"/>
          <w:szCs w:val="36"/>
        </w:rPr>
      </w:pPr>
      <w:r w:rsidRPr="00AF1474">
        <w:rPr>
          <w:rFonts w:eastAsiaTheme="minorHAnsi" w:cs="Calibri" w:hint="eastAsia"/>
          <w:b/>
          <w:bCs/>
          <w:color w:val="000000"/>
          <w:kern w:val="24"/>
          <w:sz w:val="36"/>
          <w:szCs w:val="36"/>
        </w:rPr>
        <w:t>3</w:t>
      </w:r>
      <w:r w:rsidR="00996AB7">
        <w:rPr>
          <w:rFonts w:eastAsiaTheme="minorHAnsi" w:cs="Calibri" w:hint="eastAsia"/>
          <w:b/>
          <w:bCs/>
          <w:color w:val="000000"/>
          <w:kern w:val="24"/>
          <w:sz w:val="36"/>
          <w:szCs w:val="36"/>
        </w:rPr>
        <w:t>：</w:t>
      </w:r>
      <w:r w:rsidRPr="00AF1474">
        <w:rPr>
          <w:rFonts w:eastAsiaTheme="minorHAnsi" w:cs="Calibri" w:hint="eastAsia"/>
          <w:b/>
          <w:bCs/>
          <w:color w:val="000000"/>
          <w:kern w:val="24"/>
          <w:sz w:val="36"/>
          <w:szCs w:val="36"/>
        </w:rPr>
        <w:t>フィールドワーク</w:t>
      </w:r>
    </w:p>
    <w:p w14:paraId="763EBEDD" w14:textId="024F2747" w:rsidR="001A67DC" w:rsidRDefault="00EE2FA8" w:rsidP="00EE2FA8">
      <w:pPr>
        <w:widowControl/>
        <w:jc w:val="left"/>
        <w:rPr>
          <w:rFonts w:eastAsiaTheme="minorHAnsi" w:cs="Calibri"/>
          <w:b/>
          <w:bCs/>
          <w:color w:val="000000"/>
          <w:kern w:val="24"/>
          <w:sz w:val="36"/>
          <w:szCs w:val="36"/>
        </w:rPr>
      </w:pPr>
      <w:r>
        <w:rPr>
          <w:rFonts w:eastAsiaTheme="minorHAnsi" w:cs="Calibri" w:hint="eastAsia"/>
          <w:b/>
          <w:bCs/>
          <w:color w:val="000000"/>
          <w:kern w:val="24"/>
          <w:sz w:val="36"/>
          <w:szCs w:val="36"/>
        </w:rPr>
        <w:t>4</w:t>
      </w:r>
      <w:r w:rsidR="00996AB7">
        <w:rPr>
          <w:rFonts w:eastAsiaTheme="minorHAnsi" w:cs="Calibri" w:hint="eastAsia"/>
          <w:b/>
          <w:bCs/>
          <w:color w:val="000000"/>
          <w:kern w:val="24"/>
          <w:sz w:val="36"/>
          <w:szCs w:val="36"/>
        </w:rPr>
        <w:t>：</w:t>
      </w:r>
      <w:r w:rsidR="008414C0" w:rsidRPr="00AF1474">
        <w:rPr>
          <w:rFonts w:eastAsiaTheme="minorHAnsi" w:cs="Calibri" w:hint="eastAsia"/>
          <w:b/>
          <w:bCs/>
          <w:color w:val="000000"/>
          <w:kern w:val="24"/>
          <w:sz w:val="36"/>
          <w:szCs w:val="36"/>
        </w:rPr>
        <w:t>実験①</w:t>
      </w:r>
    </w:p>
    <w:p w14:paraId="0F1547C3" w14:textId="16C12B3F" w:rsidR="001A67DC" w:rsidRDefault="001A67DC" w:rsidP="00EE2FA8">
      <w:pPr>
        <w:widowControl/>
        <w:jc w:val="left"/>
        <w:rPr>
          <w:rFonts w:eastAsiaTheme="minorHAnsi" w:cs="Calibri"/>
          <w:b/>
          <w:bCs/>
          <w:color w:val="000000"/>
          <w:kern w:val="24"/>
          <w:sz w:val="36"/>
          <w:szCs w:val="36"/>
        </w:rPr>
      </w:pPr>
      <w:r>
        <w:rPr>
          <w:rFonts w:eastAsiaTheme="minorHAnsi" w:cs="Calibri" w:hint="eastAsia"/>
          <w:b/>
          <w:bCs/>
          <w:color w:val="000000"/>
          <w:kern w:val="24"/>
          <w:sz w:val="36"/>
          <w:szCs w:val="36"/>
        </w:rPr>
        <w:t>5</w:t>
      </w:r>
      <w:r w:rsidR="00996AB7">
        <w:rPr>
          <w:rFonts w:eastAsiaTheme="minorHAnsi" w:cs="Calibri" w:hint="eastAsia"/>
          <w:b/>
          <w:bCs/>
          <w:color w:val="000000"/>
          <w:kern w:val="24"/>
          <w:sz w:val="36"/>
          <w:szCs w:val="36"/>
        </w:rPr>
        <w:t>：</w:t>
      </w:r>
      <w:r>
        <w:rPr>
          <w:rFonts w:eastAsiaTheme="minorHAnsi" w:cs="Calibri" w:hint="eastAsia"/>
          <w:b/>
          <w:bCs/>
          <w:color w:val="000000"/>
          <w:kern w:val="24"/>
          <w:sz w:val="36"/>
          <w:szCs w:val="36"/>
        </w:rPr>
        <w:t>実験</w:t>
      </w:r>
      <w:r w:rsidR="008414C0" w:rsidRPr="00AF1474">
        <w:rPr>
          <w:rFonts w:eastAsiaTheme="minorHAnsi" w:cs="Calibri" w:hint="eastAsia"/>
          <w:b/>
          <w:bCs/>
          <w:color w:val="000000"/>
          <w:kern w:val="24"/>
          <w:sz w:val="36"/>
          <w:szCs w:val="36"/>
        </w:rPr>
        <w:t>②</w:t>
      </w:r>
    </w:p>
    <w:p w14:paraId="02A62A52" w14:textId="7450D007" w:rsidR="008414C0" w:rsidRPr="00AF1474" w:rsidRDefault="001A67DC" w:rsidP="00206E3A">
      <w:pPr>
        <w:widowControl/>
        <w:jc w:val="left"/>
        <w:rPr>
          <w:rFonts w:eastAsiaTheme="minorHAnsi" w:cs="Calibri"/>
          <w:b/>
          <w:bCs/>
          <w:color w:val="000000"/>
          <w:kern w:val="24"/>
          <w:sz w:val="36"/>
          <w:szCs w:val="36"/>
        </w:rPr>
      </w:pPr>
      <w:r>
        <w:rPr>
          <w:rFonts w:eastAsiaTheme="minorHAnsi" w:cs="Calibri" w:hint="eastAsia"/>
          <w:b/>
          <w:bCs/>
          <w:color w:val="000000"/>
          <w:kern w:val="24"/>
          <w:sz w:val="36"/>
          <w:szCs w:val="36"/>
        </w:rPr>
        <w:t>6</w:t>
      </w:r>
      <w:r w:rsidR="00996AB7">
        <w:rPr>
          <w:rFonts w:eastAsiaTheme="minorHAnsi" w:cs="Calibri" w:hint="eastAsia"/>
          <w:b/>
          <w:bCs/>
          <w:color w:val="000000"/>
          <w:kern w:val="24"/>
          <w:sz w:val="36"/>
          <w:szCs w:val="36"/>
        </w:rPr>
        <w:t>：</w:t>
      </w:r>
      <w:r>
        <w:rPr>
          <w:rFonts w:eastAsiaTheme="minorHAnsi" w:cs="Calibri" w:hint="eastAsia"/>
          <w:b/>
          <w:bCs/>
          <w:color w:val="000000"/>
          <w:kern w:val="24"/>
          <w:sz w:val="36"/>
          <w:szCs w:val="36"/>
        </w:rPr>
        <w:t>実験</w:t>
      </w:r>
      <w:r w:rsidR="008414C0" w:rsidRPr="00AF1474">
        <w:rPr>
          <w:rFonts w:eastAsiaTheme="minorHAnsi" w:cs="Calibri" w:hint="eastAsia"/>
          <w:b/>
          <w:bCs/>
          <w:color w:val="000000"/>
          <w:kern w:val="24"/>
          <w:sz w:val="36"/>
          <w:szCs w:val="36"/>
        </w:rPr>
        <w:t>③</w:t>
      </w:r>
    </w:p>
    <w:p w14:paraId="3BB250A6" w14:textId="2DDA5556" w:rsidR="008414C0" w:rsidRPr="00AF1474" w:rsidRDefault="0022423F" w:rsidP="00206E3A">
      <w:pPr>
        <w:widowControl/>
        <w:jc w:val="left"/>
        <w:rPr>
          <w:rFonts w:eastAsiaTheme="minorHAnsi" w:cs="Calibri"/>
          <w:b/>
          <w:bCs/>
          <w:color w:val="000000"/>
          <w:kern w:val="24"/>
          <w:sz w:val="36"/>
          <w:szCs w:val="36"/>
        </w:rPr>
      </w:pPr>
      <w:r>
        <w:rPr>
          <w:rFonts w:eastAsiaTheme="minorHAnsi" w:cs="Calibri" w:hint="eastAsia"/>
          <w:b/>
          <w:bCs/>
          <w:color w:val="000000"/>
          <w:kern w:val="24"/>
          <w:sz w:val="36"/>
          <w:szCs w:val="36"/>
        </w:rPr>
        <w:t>7：</w:t>
      </w:r>
      <w:r w:rsidR="008414C0" w:rsidRPr="00AF1474">
        <w:rPr>
          <w:rFonts w:eastAsiaTheme="minorHAnsi" w:cs="Calibri" w:hint="eastAsia"/>
          <w:b/>
          <w:bCs/>
          <w:color w:val="000000"/>
          <w:kern w:val="24"/>
          <w:sz w:val="36"/>
          <w:szCs w:val="36"/>
        </w:rPr>
        <w:t>水質調査</w:t>
      </w:r>
    </w:p>
    <w:p w14:paraId="42CCC760" w14:textId="2C4D8031" w:rsidR="008414C0" w:rsidRPr="00AF1474" w:rsidRDefault="00275964" w:rsidP="00206E3A">
      <w:pPr>
        <w:widowControl/>
        <w:jc w:val="left"/>
        <w:rPr>
          <w:rFonts w:eastAsiaTheme="minorHAnsi" w:cs="Calibri"/>
          <w:b/>
          <w:bCs/>
          <w:color w:val="000000"/>
          <w:kern w:val="24"/>
          <w:sz w:val="36"/>
          <w:szCs w:val="36"/>
        </w:rPr>
      </w:pPr>
      <w:r>
        <w:rPr>
          <w:rFonts w:eastAsiaTheme="minorHAnsi" w:cs="Calibri" w:hint="eastAsia"/>
          <w:b/>
          <w:bCs/>
          <w:color w:val="000000"/>
          <w:kern w:val="24"/>
          <w:sz w:val="36"/>
          <w:szCs w:val="36"/>
        </w:rPr>
        <w:t>8</w:t>
      </w:r>
      <w:r w:rsidR="0022423F">
        <w:rPr>
          <w:rFonts w:eastAsiaTheme="minorHAnsi" w:cs="Calibri" w:hint="eastAsia"/>
          <w:b/>
          <w:bCs/>
          <w:color w:val="000000"/>
          <w:kern w:val="24"/>
          <w:sz w:val="36"/>
          <w:szCs w:val="36"/>
        </w:rPr>
        <w:t>：</w:t>
      </w:r>
      <w:r w:rsidR="008414C0" w:rsidRPr="00AF1474">
        <w:rPr>
          <w:rFonts w:eastAsiaTheme="minorHAnsi" w:cs="Calibri" w:hint="eastAsia"/>
          <w:b/>
          <w:bCs/>
          <w:color w:val="000000"/>
          <w:kern w:val="24"/>
          <w:sz w:val="36"/>
          <w:szCs w:val="36"/>
        </w:rPr>
        <w:t>個体数調査</w:t>
      </w:r>
    </w:p>
    <w:p w14:paraId="45097AE7" w14:textId="40AA1191" w:rsidR="008414C0" w:rsidRPr="00AF1474" w:rsidRDefault="009A14A0" w:rsidP="00206E3A">
      <w:pPr>
        <w:widowControl/>
        <w:jc w:val="left"/>
        <w:rPr>
          <w:rFonts w:eastAsiaTheme="minorHAnsi" w:cs="Calibri"/>
          <w:b/>
          <w:bCs/>
          <w:color w:val="000000"/>
          <w:kern w:val="24"/>
          <w:sz w:val="36"/>
          <w:szCs w:val="36"/>
        </w:rPr>
      </w:pPr>
      <w:r>
        <w:rPr>
          <w:rFonts w:eastAsiaTheme="minorHAnsi" w:cs="Calibri" w:hint="eastAsia"/>
          <w:b/>
          <w:bCs/>
          <w:color w:val="000000"/>
          <w:kern w:val="24"/>
          <w:sz w:val="36"/>
          <w:szCs w:val="36"/>
        </w:rPr>
        <w:t>9</w:t>
      </w:r>
      <w:r w:rsidR="008414C0" w:rsidRPr="00AF1474">
        <w:rPr>
          <w:rFonts w:eastAsiaTheme="minorHAnsi" w:cs="Calibri" w:hint="eastAsia"/>
          <w:b/>
          <w:bCs/>
          <w:color w:val="000000"/>
          <w:kern w:val="24"/>
          <w:sz w:val="36"/>
          <w:szCs w:val="36"/>
        </w:rPr>
        <w:t>：結論</w:t>
      </w:r>
    </w:p>
    <w:p w14:paraId="17BCBF45" w14:textId="390159AE" w:rsidR="008414C0" w:rsidRPr="00AF1474" w:rsidRDefault="00275964" w:rsidP="00206E3A">
      <w:pPr>
        <w:widowControl/>
        <w:jc w:val="left"/>
        <w:rPr>
          <w:rFonts w:eastAsiaTheme="minorHAnsi" w:cs="Calibri"/>
          <w:b/>
          <w:bCs/>
          <w:color w:val="000000"/>
          <w:kern w:val="24"/>
          <w:sz w:val="36"/>
          <w:szCs w:val="36"/>
        </w:rPr>
      </w:pPr>
      <w:r>
        <w:rPr>
          <w:rFonts w:eastAsiaTheme="minorHAnsi" w:cs="Calibri" w:hint="eastAsia"/>
          <w:b/>
          <w:bCs/>
          <w:color w:val="000000"/>
          <w:kern w:val="24"/>
          <w:sz w:val="36"/>
          <w:szCs w:val="36"/>
        </w:rPr>
        <w:t>10</w:t>
      </w:r>
      <w:r w:rsidR="00CF6962">
        <w:rPr>
          <w:rFonts w:eastAsiaTheme="minorHAnsi" w:cs="Calibri" w:hint="eastAsia"/>
          <w:b/>
          <w:bCs/>
          <w:color w:val="000000"/>
          <w:kern w:val="24"/>
          <w:sz w:val="36"/>
          <w:szCs w:val="36"/>
        </w:rPr>
        <w:t>：</w:t>
      </w:r>
      <w:r w:rsidR="007F6199">
        <w:rPr>
          <w:rFonts w:eastAsiaTheme="minorHAnsi" w:cs="Calibri" w:hint="eastAsia"/>
          <w:b/>
          <w:bCs/>
          <w:color w:val="000000"/>
          <w:kern w:val="24"/>
          <w:sz w:val="36"/>
          <w:szCs w:val="36"/>
        </w:rPr>
        <w:t>展望</w:t>
      </w:r>
    </w:p>
    <w:p w14:paraId="3F027B41" w14:textId="65F2EF35" w:rsidR="008414C0" w:rsidRPr="00AF1474" w:rsidRDefault="00275964" w:rsidP="00206E3A">
      <w:pPr>
        <w:widowControl/>
        <w:jc w:val="left"/>
        <w:rPr>
          <w:rFonts w:eastAsiaTheme="minorHAnsi" w:cs="Calibri"/>
          <w:b/>
          <w:bCs/>
          <w:color w:val="000000"/>
          <w:kern w:val="24"/>
          <w:sz w:val="36"/>
          <w:szCs w:val="36"/>
        </w:rPr>
      </w:pPr>
      <w:r>
        <w:rPr>
          <w:rFonts w:eastAsiaTheme="minorHAnsi" w:cs="Calibri" w:hint="eastAsia"/>
          <w:b/>
          <w:bCs/>
          <w:color w:val="000000"/>
          <w:kern w:val="24"/>
          <w:sz w:val="36"/>
          <w:szCs w:val="36"/>
        </w:rPr>
        <w:t>11</w:t>
      </w:r>
      <w:r w:rsidR="008414C0" w:rsidRPr="00AF1474">
        <w:rPr>
          <w:rFonts w:eastAsiaTheme="minorHAnsi" w:cs="Calibri" w:hint="eastAsia"/>
          <w:b/>
          <w:bCs/>
          <w:color w:val="000000"/>
          <w:kern w:val="24"/>
          <w:sz w:val="36"/>
          <w:szCs w:val="36"/>
        </w:rPr>
        <w:t>：謝辞</w:t>
      </w:r>
    </w:p>
    <w:p w14:paraId="5F29C8B7" w14:textId="29A34CD3" w:rsidR="001E29BC" w:rsidRDefault="00275964" w:rsidP="002A102A">
      <w:pPr>
        <w:widowControl/>
        <w:jc w:val="left"/>
        <w:rPr>
          <w:rFonts w:eastAsiaTheme="minorHAnsi" w:cs="Calibri"/>
          <w:b/>
          <w:bCs/>
          <w:color w:val="000000"/>
          <w:kern w:val="24"/>
          <w:sz w:val="36"/>
          <w:szCs w:val="36"/>
        </w:rPr>
      </w:pPr>
      <w:r>
        <w:rPr>
          <w:rFonts w:eastAsiaTheme="minorHAnsi" w:cs="Calibri" w:hint="eastAsia"/>
          <w:b/>
          <w:bCs/>
          <w:color w:val="000000"/>
          <w:kern w:val="24"/>
          <w:sz w:val="36"/>
          <w:szCs w:val="36"/>
        </w:rPr>
        <w:t>12</w:t>
      </w:r>
      <w:r w:rsidR="005131C5">
        <w:rPr>
          <w:rFonts w:eastAsiaTheme="minorHAnsi" w:cs="Calibri" w:hint="eastAsia"/>
          <w:b/>
          <w:bCs/>
          <w:color w:val="000000"/>
          <w:kern w:val="24"/>
          <w:sz w:val="36"/>
          <w:szCs w:val="36"/>
        </w:rPr>
        <w:t>：</w:t>
      </w:r>
      <w:r w:rsidR="001E29BC">
        <w:rPr>
          <w:rFonts w:eastAsiaTheme="minorHAnsi" w:cs="Calibri" w:hint="eastAsia"/>
          <w:b/>
          <w:bCs/>
          <w:color w:val="000000"/>
          <w:kern w:val="24"/>
          <w:sz w:val="36"/>
          <w:szCs w:val="36"/>
        </w:rPr>
        <w:t>参考文献</w:t>
      </w:r>
    </w:p>
    <w:p w14:paraId="773E28A8" w14:textId="1BE9A9BB" w:rsidR="00776E5C" w:rsidRDefault="00275964" w:rsidP="002A102A">
      <w:pPr>
        <w:widowControl/>
        <w:jc w:val="left"/>
        <w:rPr>
          <w:rFonts w:eastAsiaTheme="minorHAnsi" w:cs="Calibri"/>
          <w:b/>
          <w:bCs/>
          <w:color w:val="000000"/>
          <w:kern w:val="24"/>
          <w:sz w:val="36"/>
          <w:szCs w:val="36"/>
        </w:rPr>
      </w:pPr>
      <w:r>
        <w:rPr>
          <w:rFonts w:eastAsiaTheme="minorHAnsi" w:cs="Calibri" w:hint="eastAsia"/>
          <w:b/>
          <w:bCs/>
          <w:color w:val="000000"/>
          <w:kern w:val="24"/>
          <w:sz w:val="36"/>
          <w:szCs w:val="36"/>
        </w:rPr>
        <w:t>13</w:t>
      </w:r>
      <w:r w:rsidR="008414C0" w:rsidRPr="00AF1474">
        <w:rPr>
          <w:rFonts w:eastAsiaTheme="minorHAnsi" w:cs="Calibri" w:hint="eastAsia"/>
          <w:b/>
          <w:bCs/>
          <w:color w:val="000000"/>
          <w:kern w:val="24"/>
          <w:sz w:val="36"/>
          <w:szCs w:val="36"/>
        </w:rPr>
        <w:t>：図表、</w:t>
      </w:r>
      <w:r w:rsidR="00776E5C">
        <w:rPr>
          <w:rFonts w:eastAsiaTheme="minorHAnsi" w:cs="Calibri" w:hint="eastAsia"/>
          <w:b/>
          <w:bCs/>
          <w:color w:val="000000"/>
          <w:kern w:val="24"/>
          <w:sz w:val="36"/>
          <w:szCs w:val="36"/>
        </w:rPr>
        <w:t>画像</w:t>
      </w:r>
    </w:p>
    <w:p w14:paraId="09E958B1" w14:textId="77777777" w:rsidR="001E7B9F" w:rsidRDefault="001E7B9F">
      <w:pPr>
        <w:widowControl/>
        <w:jc w:val="left"/>
        <w:rPr>
          <w:rFonts w:eastAsiaTheme="minorHAnsi" w:cs="Calibri"/>
          <w:b/>
          <w:bCs/>
          <w:color w:val="000000"/>
          <w:kern w:val="24"/>
          <w:sz w:val="36"/>
          <w:szCs w:val="36"/>
        </w:rPr>
      </w:pPr>
      <w:r>
        <w:rPr>
          <w:rFonts w:eastAsiaTheme="minorHAnsi" w:cs="Calibri"/>
          <w:b/>
          <w:bCs/>
          <w:color w:val="000000"/>
          <w:kern w:val="24"/>
          <w:sz w:val="36"/>
          <w:szCs w:val="36"/>
        </w:rPr>
        <w:br w:type="page"/>
      </w:r>
    </w:p>
    <w:p w14:paraId="0EBCE98D" w14:textId="557523C0" w:rsidR="00140EBF" w:rsidRPr="00CC10AC" w:rsidRDefault="001637B3" w:rsidP="00CC10AC">
      <w:pPr>
        <w:widowControl/>
        <w:jc w:val="left"/>
        <w:rPr>
          <w:rFonts w:eastAsiaTheme="minorHAnsi" w:cs="Calibri"/>
          <w:b/>
          <w:bCs/>
          <w:color w:val="000000"/>
          <w:kern w:val="24"/>
          <w:sz w:val="36"/>
          <w:szCs w:val="36"/>
        </w:rPr>
      </w:pPr>
      <w:r>
        <w:rPr>
          <w:rFonts w:eastAsiaTheme="minorHAnsi" w:cs="Calibri" w:hint="eastAsia"/>
          <w:b/>
          <w:bCs/>
          <w:color w:val="000000"/>
          <w:kern w:val="24"/>
          <w:szCs w:val="21"/>
        </w:rPr>
        <w:lastRenderedPageBreak/>
        <w:t>１</w:t>
      </w:r>
      <w:r w:rsidR="003B507D">
        <w:rPr>
          <w:rFonts w:eastAsiaTheme="minorHAnsi" w:cs="Calibri" w:hint="eastAsia"/>
          <w:b/>
          <w:bCs/>
          <w:color w:val="000000"/>
          <w:kern w:val="24"/>
          <w:szCs w:val="21"/>
        </w:rPr>
        <w:t>.</w:t>
      </w:r>
      <w:r w:rsidR="00140EBF" w:rsidRPr="00140EBF">
        <w:rPr>
          <w:rFonts w:eastAsiaTheme="minorHAnsi" w:cs="Calibri" w:hint="eastAsia"/>
          <w:b/>
          <w:bCs/>
          <w:color w:val="000000"/>
          <w:kern w:val="24"/>
          <w:szCs w:val="21"/>
        </w:rPr>
        <w:t>概要</w:t>
      </w:r>
    </w:p>
    <w:p w14:paraId="00586D1D" w14:textId="77777777" w:rsidR="008B1232" w:rsidRPr="008B1232" w:rsidRDefault="008B1232">
      <w:pPr>
        <w:pStyle w:val="Web"/>
        <w:spacing w:before="0" w:beforeAutospacing="0" w:after="0" w:afterAutospacing="0"/>
        <w:rPr>
          <w:rFonts w:asciiTheme="minorHAnsi" w:eastAsiaTheme="minorHAnsi" w:hAnsiTheme="minorHAnsi"/>
          <w:sz w:val="21"/>
          <w:szCs w:val="21"/>
        </w:rPr>
      </w:pPr>
      <w:r w:rsidRPr="008B1232">
        <w:rPr>
          <w:rFonts w:asciiTheme="minorHAnsi" w:eastAsiaTheme="minorHAnsi" w:hAnsiTheme="minorHAnsi" w:cs="Calibri" w:hint="eastAsia"/>
          <w:color w:val="000000"/>
          <w:kern w:val="24"/>
          <w:sz w:val="21"/>
          <w:szCs w:val="21"/>
        </w:rPr>
        <w:t>私たちは、タナゴの産卵母貝であるササノハガイ・マツカサガイの個体数の減少を抑えることを目標に本研究を行った。</w:t>
      </w:r>
    </w:p>
    <w:p w14:paraId="5B5EAF6D" w14:textId="57A4CCEC" w:rsidR="008B1232" w:rsidRDefault="008B1232">
      <w:pPr>
        <w:pStyle w:val="Web"/>
        <w:spacing w:before="0" w:beforeAutospacing="0" w:after="0" w:afterAutospacing="0"/>
        <w:rPr>
          <w:rFonts w:asciiTheme="minorHAnsi" w:eastAsiaTheme="minorHAnsi" w:hAnsiTheme="minorHAnsi" w:cs="Calibri"/>
          <w:color w:val="000000"/>
          <w:kern w:val="24"/>
          <w:sz w:val="21"/>
          <w:szCs w:val="21"/>
        </w:rPr>
      </w:pPr>
      <w:r w:rsidRPr="008B1232">
        <w:rPr>
          <w:rFonts w:asciiTheme="minorHAnsi" w:eastAsiaTheme="minorHAnsi" w:hAnsiTheme="minorHAnsi" w:cs="Calibri" w:hint="eastAsia"/>
          <w:color w:val="000000"/>
          <w:kern w:val="24"/>
          <w:sz w:val="21"/>
          <w:szCs w:val="21"/>
        </w:rPr>
        <w:t>まず、フィ</w:t>
      </w:r>
      <w:r w:rsidR="001637B3">
        <w:rPr>
          <w:rFonts w:asciiTheme="minorHAnsi" w:eastAsiaTheme="minorHAnsi" w:hAnsiTheme="minorHAnsi" w:cs="Calibri" w:hint="eastAsia"/>
          <w:color w:val="000000"/>
          <w:kern w:val="24"/>
          <w:sz w:val="21"/>
          <w:szCs w:val="21"/>
        </w:rPr>
        <w:t>ー</w:t>
      </w:r>
      <w:r w:rsidRPr="008B1232">
        <w:rPr>
          <w:rFonts w:asciiTheme="minorHAnsi" w:eastAsiaTheme="minorHAnsi" w:hAnsiTheme="minorHAnsi" w:cs="Calibri" w:hint="eastAsia"/>
          <w:color w:val="000000"/>
          <w:kern w:val="24"/>
          <w:sz w:val="21"/>
          <w:szCs w:val="21"/>
        </w:rPr>
        <w:t>ルドワークを行い二枚貝の個体数と生息環境を調べた。この結果から、個体数と生息地の砂質には関係性があると考え、実験から潜砂の観察を行</w:t>
      </w:r>
      <w:r w:rsidR="005C7C9E">
        <w:rPr>
          <w:rFonts w:asciiTheme="minorHAnsi" w:eastAsiaTheme="minorHAnsi" w:hAnsiTheme="minorHAnsi" w:cs="Calibri" w:hint="eastAsia"/>
          <w:color w:val="000000"/>
          <w:kern w:val="24"/>
          <w:sz w:val="21"/>
          <w:szCs w:val="21"/>
        </w:rPr>
        <w:t>っ</w:t>
      </w:r>
      <w:r w:rsidRPr="008B1232">
        <w:rPr>
          <w:rFonts w:asciiTheme="minorHAnsi" w:eastAsiaTheme="minorHAnsi" w:hAnsiTheme="minorHAnsi" w:cs="Calibri" w:hint="eastAsia"/>
          <w:color w:val="000000"/>
          <w:kern w:val="24"/>
          <w:sz w:val="21"/>
          <w:szCs w:val="21"/>
        </w:rPr>
        <w:t>た。次に二枚貝に影響を及ぼすであろう水質の調査を行った。また、川の生物は河川工事の影響も受けるため工事前後の二枚貝の個体数調査を行った。これらの調査により保護地区の条件を考えた。</w:t>
      </w:r>
    </w:p>
    <w:p w14:paraId="00539960" w14:textId="77777777" w:rsidR="001E7B9F" w:rsidRDefault="001E7B9F">
      <w:pPr>
        <w:pStyle w:val="Web"/>
        <w:spacing w:before="0" w:beforeAutospacing="0" w:after="0" w:afterAutospacing="0"/>
        <w:rPr>
          <w:rFonts w:asciiTheme="minorHAnsi" w:eastAsiaTheme="minorHAnsi" w:hAnsiTheme="minorHAnsi" w:cs="Calibri"/>
          <w:b/>
          <w:bCs/>
          <w:color w:val="000000"/>
          <w:kern w:val="24"/>
          <w:sz w:val="21"/>
          <w:szCs w:val="21"/>
        </w:rPr>
      </w:pPr>
    </w:p>
    <w:p w14:paraId="5A7CC3C9" w14:textId="57FC2CE8" w:rsidR="00140EBF" w:rsidRPr="006E465C" w:rsidRDefault="001637B3">
      <w:pPr>
        <w:pStyle w:val="Web"/>
        <w:spacing w:before="0" w:beforeAutospacing="0" w:after="0" w:afterAutospacing="0"/>
        <w:rPr>
          <w:rFonts w:asciiTheme="minorHAnsi" w:eastAsiaTheme="minorHAnsi" w:hAnsiTheme="minorHAnsi" w:cs="Calibri"/>
          <w:b/>
          <w:bCs/>
          <w:color w:val="000000"/>
          <w:kern w:val="24"/>
          <w:sz w:val="21"/>
          <w:szCs w:val="21"/>
        </w:rPr>
      </w:pPr>
      <w:r>
        <w:rPr>
          <w:rFonts w:asciiTheme="minorHAnsi" w:eastAsiaTheme="minorHAnsi" w:hAnsiTheme="minorHAnsi" w:cs="Calibri" w:hint="eastAsia"/>
          <w:b/>
          <w:bCs/>
          <w:color w:val="000000"/>
          <w:kern w:val="24"/>
          <w:sz w:val="21"/>
          <w:szCs w:val="21"/>
        </w:rPr>
        <w:t>２</w:t>
      </w:r>
      <w:r w:rsidR="003B507D">
        <w:rPr>
          <w:rFonts w:asciiTheme="minorHAnsi" w:eastAsiaTheme="minorHAnsi" w:hAnsiTheme="minorHAnsi" w:cs="Calibri" w:hint="eastAsia"/>
          <w:b/>
          <w:bCs/>
          <w:color w:val="000000"/>
          <w:kern w:val="24"/>
          <w:sz w:val="21"/>
          <w:szCs w:val="21"/>
        </w:rPr>
        <w:t>.</w:t>
      </w:r>
      <w:r w:rsidR="006E465C" w:rsidRPr="006E465C">
        <w:rPr>
          <w:rFonts w:asciiTheme="minorHAnsi" w:eastAsiaTheme="minorHAnsi" w:hAnsiTheme="minorHAnsi" w:cs="Calibri" w:hint="eastAsia"/>
          <w:b/>
          <w:bCs/>
          <w:color w:val="000000"/>
          <w:kern w:val="24"/>
          <w:sz w:val="21"/>
          <w:szCs w:val="21"/>
        </w:rPr>
        <w:t>序論</w:t>
      </w:r>
    </w:p>
    <w:p w14:paraId="7F6FE06A" w14:textId="7E3F75B8" w:rsidR="00140EBF" w:rsidRPr="00140EBF" w:rsidRDefault="00140EBF" w:rsidP="11D9D537">
      <w:pPr>
        <w:rPr>
          <w:color w:val="000000" w:themeColor="text1"/>
        </w:rPr>
      </w:pPr>
      <w:r w:rsidRPr="11D9D537">
        <w:t>日田市は雨が多く水害が起こりやすい。そのため河川工事を</w:t>
      </w:r>
      <w:r w:rsidR="00E63A81">
        <w:rPr>
          <w:rFonts w:hint="eastAsia"/>
        </w:rPr>
        <w:t>度々</w:t>
      </w:r>
      <w:r w:rsidRPr="11D9D537">
        <w:t>行っており、二枚貝、タナゴをはじめとする水生生物に大きな危害を加えている。そのことから、タナゴの産卵母貝である二枚貝の個体数の減少を抑えることを目標として本研究を行った。昨年度「タナゴと二枚貝の分布から見る絶滅の危機」という先行研究から二枚貝の生息条件として砂質、水質、河川工事が関係していると考え</w:t>
      </w:r>
      <w:r w:rsidR="00BF3E36">
        <w:rPr>
          <w:rFonts w:hint="eastAsia"/>
        </w:rPr>
        <w:t>二枚貝の生息条件</w:t>
      </w:r>
      <w:r w:rsidRPr="11D9D537">
        <w:t>を新しい着目点として研究を進めていった。</w:t>
      </w:r>
    </w:p>
    <w:p w14:paraId="02014004" w14:textId="77777777" w:rsidR="00140EBF" w:rsidRPr="008B1232" w:rsidRDefault="00140EBF">
      <w:pPr>
        <w:pStyle w:val="Web"/>
        <w:spacing w:before="0" w:beforeAutospacing="0" w:after="0" w:afterAutospacing="0"/>
        <w:rPr>
          <w:rFonts w:asciiTheme="minorHAnsi" w:eastAsiaTheme="minorHAnsi" w:hAnsiTheme="minorHAnsi"/>
          <w:sz w:val="21"/>
          <w:szCs w:val="21"/>
        </w:rPr>
      </w:pPr>
    </w:p>
    <w:p w14:paraId="05019686" w14:textId="0DD20570" w:rsidR="002F5091" w:rsidRPr="00EC7AEA" w:rsidRDefault="003B507D">
      <w:pPr>
        <w:rPr>
          <w:b/>
          <w:bCs/>
        </w:rPr>
      </w:pPr>
      <w:r>
        <w:rPr>
          <w:rFonts w:hint="eastAsia"/>
          <w:b/>
          <w:bCs/>
        </w:rPr>
        <w:t>３.</w:t>
      </w:r>
      <w:r w:rsidR="002F5091" w:rsidRPr="00EC7AEA">
        <w:rPr>
          <w:rFonts w:hint="eastAsia"/>
          <w:b/>
          <w:bCs/>
        </w:rPr>
        <w:t>フィールドワーク</w:t>
      </w:r>
    </w:p>
    <w:p w14:paraId="28F84795" w14:textId="77777777" w:rsidR="002F5091" w:rsidRDefault="002F5091">
      <w:r>
        <w:rPr>
          <w:rFonts w:hint="eastAsia"/>
        </w:rPr>
        <w:t>目的</w:t>
      </w:r>
      <w:r w:rsidR="009E17FB">
        <w:rPr>
          <w:rFonts w:hint="eastAsia"/>
        </w:rPr>
        <w:t>は</w:t>
      </w:r>
      <w:r>
        <w:rPr>
          <w:rFonts w:hint="eastAsia"/>
        </w:rPr>
        <w:t>日田市内における生存している二枚貝の個体数（生息状況）の調査に加えて二枚貝が生息しているところの環境の観察を行い、今後の研究の方向性を定める</w:t>
      </w:r>
      <w:r w:rsidR="00BE534E">
        <w:rPr>
          <w:rFonts w:hint="eastAsia"/>
        </w:rPr>
        <w:t>ことを目的に</w:t>
      </w:r>
      <w:r>
        <w:rPr>
          <w:rFonts w:hint="eastAsia"/>
        </w:rPr>
        <w:t>フィールドワークを実施した。</w:t>
      </w:r>
    </w:p>
    <w:p w14:paraId="57DEF2BD" w14:textId="77777777" w:rsidR="002F5091" w:rsidRDefault="002F5091">
      <w:r>
        <w:rPr>
          <w:rFonts w:hint="eastAsia"/>
        </w:rPr>
        <w:t>調査場所</w:t>
      </w:r>
      <w:r w:rsidR="00FF38BC">
        <w:rPr>
          <w:rFonts w:hint="eastAsia"/>
        </w:rPr>
        <w:t>としては</w:t>
      </w:r>
      <w:r>
        <w:rPr>
          <w:rFonts w:hint="eastAsia"/>
        </w:rPr>
        <w:t>日田市内を流れる河川である花月川、城内川、渡里川で行った(図</w:t>
      </w:r>
      <w:r w:rsidR="00D64AA0">
        <w:rPr>
          <w:rFonts w:hint="eastAsia"/>
        </w:rPr>
        <w:t>1</w:t>
      </w:r>
      <w:r>
        <w:rPr>
          <w:rFonts w:hint="eastAsia"/>
        </w:rPr>
        <w:t>)。</w:t>
      </w:r>
    </w:p>
    <w:p w14:paraId="1F132287" w14:textId="68C830D6" w:rsidR="002F5091" w:rsidRDefault="002F5091">
      <w:pPr>
        <w:rPr>
          <w:rFonts w:hAnsi="Calibri"/>
          <w:color w:val="000000" w:themeColor="text1"/>
          <w:kern w:val="24"/>
          <w:szCs w:val="21"/>
        </w:rPr>
      </w:pPr>
      <w:r>
        <w:rPr>
          <w:rFonts w:hint="eastAsia"/>
        </w:rPr>
        <w:t>今回調査した二枚貝</w:t>
      </w:r>
      <w:r w:rsidR="00FF38BC">
        <w:rPr>
          <w:rFonts w:hint="eastAsia"/>
        </w:rPr>
        <w:t>は</w:t>
      </w:r>
      <w:r>
        <w:rPr>
          <w:rFonts w:hint="eastAsia"/>
        </w:rPr>
        <w:t>トンガリササノハガ</w:t>
      </w:r>
      <w:r w:rsidR="003B507D">
        <w:rPr>
          <w:rFonts w:hint="eastAsia"/>
        </w:rPr>
        <w:t>イ</w:t>
      </w:r>
      <w:r w:rsidRPr="00544A75">
        <w:rPr>
          <w:rFonts w:hint="eastAsia"/>
          <w:b/>
          <w:bCs/>
          <w:color w:val="000000" w:themeColor="text1"/>
          <w:kern w:val="24"/>
          <w:szCs w:val="21"/>
        </w:rPr>
        <w:t>（</w:t>
      </w:r>
      <w:r w:rsidRPr="00544A75">
        <w:rPr>
          <w:rFonts w:hAnsi="Calibri"/>
          <w:i/>
          <w:iCs/>
          <w:color w:val="000000" w:themeColor="text1"/>
          <w:kern w:val="24"/>
          <w:szCs w:val="21"/>
          <w:u w:val="single"/>
        </w:rPr>
        <w:t>Lanceolaria</w:t>
      </w:r>
      <w:r w:rsidRPr="00544A75">
        <w:rPr>
          <w:rFonts w:hAnsi="Calibri"/>
          <w:i/>
          <w:iCs/>
          <w:color w:val="000000" w:themeColor="text1"/>
          <w:kern w:val="24"/>
          <w:szCs w:val="21"/>
        </w:rPr>
        <w:t xml:space="preserve">  </w:t>
      </w:r>
      <w:r w:rsidRPr="00544A75">
        <w:rPr>
          <w:rFonts w:hAnsi="Calibri"/>
          <w:i/>
          <w:iCs/>
          <w:color w:val="000000" w:themeColor="text1"/>
          <w:kern w:val="24"/>
          <w:szCs w:val="21"/>
          <w:u w:val="single"/>
        </w:rPr>
        <w:t>grayana</w:t>
      </w:r>
      <w:r w:rsidRPr="00544A75">
        <w:rPr>
          <w:rFonts w:hAnsi="Calibri"/>
          <w:color w:val="000000" w:themeColor="text1"/>
          <w:kern w:val="24"/>
          <w:szCs w:val="21"/>
        </w:rPr>
        <w:t>)</w:t>
      </w:r>
      <w:r>
        <w:rPr>
          <w:rFonts w:hAnsi="Calibri" w:hint="eastAsia"/>
          <w:color w:val="000000" w:themeColor="text1"/>
          <w:kern w:val="24"/>
          <w:szCs w:val="21"/>
        </w:rPr>
        <w:t>(</w:t>
      </w:r>
      <w:r w:rsidR="00C83829">
        <w:rPr>
          <w:rFonts w:hAnsi="Calibri" w:hint="eastAsia"/>
          <w:color w:val="000000" w:themeColor="text1"/>
          <w:kern w:val="24"/>
          <w:szCs w:val="21"/>
        </w:rPr>
        <w:t>図</w:t>
      </w:r>
      <w:r w:rsidR="001E5685">
        <w:rPr>
          <w:rFonts w:hAnsi="Calibri" w:hint="eastAsia"/>
          <w:color w:val="000000" w:themeColor="text1"/>
          <w:kern w:val="24"/>
          <w:szCs w:val="21"/>
        </w:rPr>
        <w:t>2</w:t>
      </w:r>
      <w:r>
        <w:rPr>
          <w:rFonts w:hAnsi="Calibri" w:hint="eastAsia"/>
          <w:color w:val="000000" w:themeColor="text1"/>
          <w:kern w:val="24"/>
          <w:szCs w:val="21"/>
        </w:rPr>
        <w:t>)</w:t>
      </w:r>
    </w:p>
    <w:p w14:paraId="3C205961" w14:textId="77777777" w:rsidR="002F5091" w:rsidRPr="00544A75" w:rsidRDefault="002F5091">
      <w:pPr>
        <w:rPr>
          <w:szCs w:val="21"/>
        </w:rPr>
      </w:pPr>
      <w:r>
        <w:rPr>
          <w:rFonts w:hAnsi="Calibri" w:hint="eastAsia"/>
          <w:color w:val="000000" w:themeColor="text1"/>
          <w:kern w:val="24"/>
          <w:szCs w:val="21"/>
        </w:rPr>
        <w:t>マツカサガイ</w:t>
      </w:r>
      <w:r w:rsidRPr="00EE425A">
        <w:rPr>
          <w:rFonts w:hAnsi="Calibri"/>
          <w:color w:val="000000" w:themeColor="text1"/>
          <w:kern w:val="24"/>
          <w:szCs w:val="21"/>
        </w:rPr>
        <w:t>(</w:t>
      </w:r>
      <w:r w:rsidRPr="00EE425A">
        <w:rPr>
          <w:rFonts w:hAnsi="Calibri"/>
          <w:i/>
          <w:iCs/>
          <w:color w:val="000000" w:themeColor="text1"/>
          <w:kern w:val="24"/>
          <w:szCs w:val="21"/>
          <w:u w:val="single"/>
        </w:rPr>
        <w:t>Pronodularia</w:t>
      </w:r>
      <w:r w:rsidRPr="00EE425A">
        <w:rPr>
          <w:rFonts w:hint="eastAsia"/>
          <w:i/>
          <w:iCs/>
          <w:color w:val="000000" w:themeColor="text1"/>
          <w:kern w:val="24"/>
          <w:szCs w:val="21"/>
        </w:rPr>
        <w:t xml:space="preserve">　</w:t>
      </w:r>
      <w:r w:rsidRPr="00EE425A">
        <w:rPr>
          <w:rFonts w:hAnsi="Calibri"/>
          <w:i/>
          <w:iCs/>
          <w:color w:val="000000" w:themeColor="text1"/>
          <w:kern w:val="24"/>
          <w:szCs w:val="21"/>
          <w:u w:val="single"/>
        </w:rPr>
        <w:t>japanensis</w:t>
      </w:r>
      <w:r w:rsidRPr="00EE425A">
        <w:rPr>
          <w:rFonts w:hAnsi="Calibri"/>
          <w:color w:val="000000" w:themeColor="text1"/>
          <w:kern w:val="24"/>
          <w:szCs w:val="21"/>
        </w:rPr>
        <w:t>)</w:t>
      </w:r>
      <w:r>
        <w:rPr>
          <w:rFonts w:hAnsi="Calibri" w:hint="eastAsia"/>
          <w:color w:val="000000" w:themeColor="text1"/>
          <w:kern w:val="24"/>
          <w:szCs w:val="21"/>
        </w:rPr>
        <w:t>(</w:t>
      </w:r>
      <w:r w:rsidR="00C83829">
        <w:rPr>
          <w:rFonts w:hAnsi="Calibri" w:hint="eastAsia"/>
          <w:color w:val="000000" w:themeColor="text1"/>
          <w:kern w:val="24"/>
          <w:szCs w:val="21"/>
        </w:rPr>
        <w:t>図</w:t>
      </w:r>
      <w:r w:rsidR="001E5685">
        <w:rPr>
          <w:rFonts w:hAnsi="Calibri" w:hint="eastAsia"/>
          <w:color w:val="000000" w:themeColor="text1"/>
          <w:kern w:val="24"/>
          <w:szCs w:val="21"/>
        </w:rPr>
        <w:t>3</w:t>
      </w:r>
      <w:r>
        <w:rPr>
          <w:rFonts w:hAnsi="Calibri" w:hint="eastAsia"/>
          <w:color w:val="000000" w:themeColor="text1"/>
          <w:kern w:val="24"/>
          <w:szCs w:val="21"/>
        </w:rPr>
        <w:t>)</w:t>
      </w:r>
      <w:r w:rsidR="00FF38BC">
        <w:rPr>
          <w:rFonts w:hAnsi="Calibri" w:hint="eastAsia"/>
          <w:color w:val="000000" w:themeColor="text1"/>
          <w:kern w:val="24"/>
          <w:szCs w:val="21"/>
        </w:rPr>
        <w:t>である。</w:t>
      </w:r>
    </w:p>
    <w:p w14:paraId="4011AAE4" w14:textId="3C781DA6" w:rsidR="002F5091" w:rsidRDefault="002F5091">
      <w:r>
        <w:rPr>
          <w:rFonts w:hint="eastAsia"/>
        </w:rPr>
        <w:t>調査方法</w:t>
      </w:r>
      <w:r w:rsidR="00FF38BC">
        <w:rPr>
          <w:rFonts w:hint="eastAsia"/>
        </w:rPr>
        <w:t>は</w:t>
      </w:r>
      <w:r>
        <w:rPr>
          <w:rFonts w:hint="eastAsia"/>
        </w:rPr>
        <w:t>生息状況については各調査地点ごとに約30分間、調査人数5人で二枚貝を探し、その際に取ることのできた二枚貝の個体数を記録した。</w:t>
      </w:r>
    </w:p>
    <w:p w14:paraId="00D5BFB4" w14:textId="77777777" w:rsidR="002F5091" w:rsidRDefault="002F5091">
      <w:r>
        <w:rPr>
          <w:rFonts w:hint="eastAsia"/>
        </w:rPr>
        <w:t>二枚貝の環境の観察は各調査地点ごとに環境を比較するために砂を試料として持ち帰った。</w:t>
      </w:r>
    </w:p>
    <w:p w14:paraId="23280BD3" w14:textId="7D76A4A6" w:rsidR="002F5091" w:rsidRDefault="002F5091">
      <w:r>
        <w:rPr>
          <w:rFonts w:hint="eastAsia"/>
        </w:rPr>
        <w:t>砂質の定義</w:t>
      </w:r>
      <w:r w:rsidR="00FF38BC">
        <w:rPr>
          <w:rFonts w:hint="eastAsia"/>
        </w:rPr>
        <w:t>として</w:t>
      </w:r>
      <w:r>
        <w:rPr>
          <w:rFonts w:hint="eastAsia"/>
        </w:rPr>
        <w:t>泥→粒子が</w:t>
      </w:r>
      <w:r w:rsidR="00BF3E36">
        <w:rPr>
          <w:rFonts w:hint="eastAsia"/>
        </w:rPr>
        <w:t>0.01</w:t>
      </w:r>
      <w:r>
        <w:rPr>
          <w:rFonts w:hint="eastAsia"/>
        </w:rPr>
        <w:t>ｍｍ未満　砕砂→</w:t>
      </w:r>
      <w:r>
        <w:t>粒子が</w:t>
      </w:r>
      <w:r w:rsidR="00BF3E36">
        <w:rPr>
          <w:rFonts w:hint="eastAsia"/>
        </w:rPr>
        <w:t>0.01</w:t>
      </w:r>
      <w:r>
        <w:t>ｍｍ以上２ｍｍ未満</w:t>
      </w:r>
      <w:r>
        <w:rPr>
          <w:rFonts w:hint="eastAsia"/>
        </w:rPr>
        <w:t xml:space="preserve">　礫→粒子が２ｍｍ以上　とする。</w:t>
      </w:r>
    </w:p>
    <w:p w14:paraId="525A504E" w14:textId="77777777" w:rsidR="002F5091" w:rsidRDefault="002F5091">
      <w:r>
        <w:rPr>
          <w:rFonts w:hint="eastAsia"/>
        </w:rPr>
        <w:t>結果・考察:生息状況の調査の結果は表のようになった(表</w:t>
      </w:r>
      <w:r w:rsidR="00165D3E">
        <w:rPr>
          <w:rFonts w:hint="eastAsia"/>
        </w:rPr>
        <w:t>1</w:t>
      </w:r>
      <w:r>
        <w:rPr>
          <w:rFonts w:hint="eastAsia"/>
        </w:rPr>
        <w:t>)。</w:t>
      </w:r>
    </w:p>
    <w:p w14:paraId="6DC79D95" w14:textId="77777777" w:rsidR="002F5091" w:rsidRDefault="002F5091">
      <w:r>
        <w:rPr>
          <w:rFonts w:hint="eastAsia"/>
        </w:rPr>
        <w:t>持ち帰った砂の大きさを顕微鏡の対物ミクロメーターを用いて砂の粒子の直径を測ると</w:t>
      </w:r>
    </w:p>
    <w:p w14:paraId="1DF54C2D" w14:textId="4B977CE6" w:rsidR="002F5091" w:rsidRDefault="002F5091">
      <w:r>
        <w:rPr>
          <w:rFonts w:hint="eastAsia"/>
        </w:rPr>
        <w:t>B地点:平均0.27</w:t>
      </w:r>
      <w:r>
        <w:t xml:space="preserve">mm </w:t>
      </w:r>
      <w:r>
        <w:rPr>
          <w:rFonts w:hint="eastAsia"/>
        </w:rPr>
        <w:t>最大0.5</w:t>
      </w:r>
      <w:r>
        <w:t xml:space="preserve">mm </w:t>
      </w:r>
      <w:r>
        <w:rPr>
          <w:rFonts w:hint="eastAsia"/>
        </w:rPr>
        <w:t>最小0.08</w:t>
      </w:r>
      <w:r>
        <w:t>mm</w:t>
      </w:r>
      <w:r>
        <w:rPr>
          <w:rFonts w:hint="eastAsia"/>
        </w:rPr>
        <w:t xml:space="preserve"> </w:t>
      </w:r>
      <w:r>
        <w:t xml:space="preserve"> </w:t>
      </w:r>
      <w:r>
        <w:rPr>
          <w:rFonts w:hint="eastAsia"/>
        </w:rPr>
        <w:t xml:space="preserve"> </w:t>
      </w:r>
    </w:p>
    <w:p w14:paraId="66781550" w14:textId="0E4DB090" w:rsidR="002F5091" w:rsidRDefault="002F5091">
      <w:r>
        <w:t>C</w:t>
      </w:r>
      <w:r>
        <w:rPr>
          <w:rFonts w:hint="eastAsia"/>
        </w:rPr>
        <w:t>地点:平均1.41</w:t>
      </w:r>
      <w:r>
        <w:t xml:space="preserve">mm </w:t>
      </w:r>
      <w:r>
        <w:rPr>
          <w:rFonts w:hint="eastAsia"/>
        </w:rPr>
        <w:t>最大2.3</w:t>
      </w:r>
      <w:r>
        <w:t>mm</w:t>
      </w:r>
      <w:r>
        <w:rPr>
          <w:rFonts w:hint="eastAsia"/>
        </w:rPr>
        <w:t xml:space="preserve"> 最小0.65</w:t>
      </w:r>
      <w:r>
        <w:t xml:space="preserve">mm </w:t>
      </w:r>
      <w:r>
        <w:rPr>
          <w:rFonts w:hint="eastAsia"/>
        </w:rPr>
        <w:t>となった。平均値で比較するとどちらも砕砂に分類されるがそれぞれの数値で見てみると</w:t>
      </w:r>
      <w:r>
        <w:t>B</w:t>
      </w:r>
      <w:r>
        <w:rPr>
          <w:rFonts w:hint="eastAsia"/>
        </w:rPr>
        <w:t>地点とC地点では砂質に違いがあると考えられる。このことから生きている二枚貝がいるところといないところの環境では砂質が</w:t>
      </w:r>
      <w:r w:rsidR="00BF3E36">
        <w:rPr>
          <w:rFonts w:hint="eastAsia"/>
        </w:rPr>
        <w:t>異なっ</w:t>
      </w:r>
      <w:r>
        <w:rPr>
          <w:rFonts w:hint="eastAsia"/>
        </w:rPr>
        <w:t>ていたため二枚貝の環境の条件には砂質が関係していると考えた。</w:t>
      </w:r>
    </w:p>
    <w:p w14:paraId="27D69C65" w14:textId="42E97C64" w:rsidR="002F5091" w:rsidRDefault="002F5091">
      <w:r>
        <w:rPr>
          <w:rFonts w:hint="eastAsia"/>
        </w:rPr>
        <w:t>次に、日田市立博物館の橋本千佳学芸員の話を伺ったところ、日田市を流れている河川である城内川でも二枚貝の生息状況が大きく違っているのは、以前日田市であった豪雨に</w:t>
      </w:r>
      <w:r w:rsidR="00BF3E36">
        <w:rPr>
          <w:rFonts w:hint="eastAsia"/>
        </w:rPr>
        <w:t>よ</w:t>
      </w:r>
      <w:r>
        <w:rPr>
          <w:rFonts w:hint="eastAsia"/>
        </w:rPr>
        <w:t>っ</w:t>
      </w:r>
      <w:r>
        <w:rPr>
          <w:rFonts w:hint="eastAsia"/>
        </w:rPr>
        <w:lastRenderedPageBreak/>
        <w:t>て川の付近が水没し砂や水を減らしたことで水量が減ったことや今でも水量が減ったままで二枚貝が繁殖できていないためとおしゃっていたことから二枚貝の環境の条件に水量も関係していると考えた。</w:t>
      </w:r>
    </w:p>
    <w:p w14:paraId="19A24F50" w14:textId="77777777" w:rsidR="001E7B9F" w:rsidRDefault="001E7B9F" w:rsidP="11D9D537">
      <w:pPr>
        <w:pStyle w:val="p1"/>
        <w:rPr>
          <w:rStyle w:val="s1"/>
          <w:rFonts w:asciiTheme="minorHAnsi" w:eastAsiaTheme="minorEastAsia" w:hAnsiTheme="minorHAnsi"/>
          <w:b/>
          <w:bCs/>
          <w:sz w:val="21"/>
          <w:szCs w:val="21"/>
        </w:rPr>
      </w:pPr>
    </w:p>
    <w:p w14:paraId="6784D919" w14:textId="222FAA3B" w:rsidR="00954687" w:rsidRDefault="003B507D" w:rsidP="11D9D537">
      <w:pPr>
        <w:pStyle w:val="p1"/>
        <w:rPr>
          <w:rStyle w:val="s1"/>
          <w:rFonts w:asciiTheme="minorHAnsi" w:eastAsiaTheme="minorEastAsia" w:hAnsiTheme="minorHAnsi"/>
          <w:b/>
          <w:bCs/>
          <w:sz w:val="21"/>
          <w:szCs w:val="21"/>
        </w:rPr>
      </w:pPr>
      <w:r>
        <w:rPr>
          <w:rStyle w:val="s1"/>
          <w:rFonts w:asciiTheme="minorHAnsi" w:eastAsiaTheme="minorEastAsia" w:hAnsiTheme="minorHAnsi" w:hint="eastAsia"/>
          <w:b/>
          <w:bCs/>
          <w:sz w:val="21"/>
          <w:szCs w:val="21"/>
        </w:rPr>
        <w:t>４.</w:t>
      </w:r>
      <w:r w:rsidR="1DDE031C" w:rsidRPr="20ED0712">
        <w:rPr>
          <w:rStyle w:val="s1"/>
          <w:rFonts w:asciiTheme="minorHAnsi" w:eastAsiaTheme="minorEastAsia" w:hAnsiTheme="minorHAnsi"/>
          <w:b/>
          <w:bCs/>
          <w:sz w:val="21"/>
          <w:szCs w:val="21"/>
        </w:rPr>
        <w:t>実験①</w:t>
      </w:r>
    </w:p>
    <w:p w14:paraId="517594B0" w14:textId="26B4C083" w:rsidR="00954687" w:rsidRDefault="00954687" w:rsidP="11D9D537">
      <w:pPr>
        <w:pStyle w:val="p1"/>
        <w:rPr>
          <w:rStyle w:val="s1"/>
          <w:rFonts w:asciiTheme="minorHAnsi" w:eastAsiaTheme="minorEastAsia" w:hAnsiTheme="minorHAnsi"/>
          <w:sz w:val="21"/>
          <w:szCs w:val="21"/>
        </w:rPr>
      </w:pPr>
      <w:r w:rsidRPr="11D9D537">
        <w:rPr>
          <w:rStyle w:val="s2"/>
          <w:rFonts w:asciiTheme="minorHAnsi" w:eastAsiaTheme="minorEastAsia" w:hAnsiTheme="minorHAnsi"/>
          <w:b/>
          <w:bCs/>
          <w:sz w:val="21"/>
          <w:szCs w:val="21"/>
        </w:rPr>
        <w:t xml:space="preserve">目的　</w:t>
      </w:r>
      <w:r w:rsidR="00D00F73" w:rsidRPr="11D9D537">
        <w:rPr>
          <w:rStyle w:val="s2"/>
          <w:rFonts w:asciiTheme="minorHAnsi" w:eastAsiaTheme="minorEastAsia" w:hAnsiTheme="minorHAnsi"/>
          <w:sz w:val="21"/>
          <w:szCs w:val="21"/>
        </w:rPr>
        <w:t>3</w:t>
      </w:r>
      <w:r w:rsidR="00D00F73" w:rsidRPr="11D9D537">
        <w:rPr>
          <w:rStyle w:val="s1"/>
          <w:rFonts w:asciiTheme="minorHAnsi" w:eastAsiaTheme="minorEastAsia" w:hAnsiTheme="minorHAnsi"/>
          <w:sz w:val="21"/>
          <w:szCs w:val="21"/>
        </w:rPr>
        <w:t>種類の砂（泥、砕砂、礫）での潜砂のしやすさについて知る</w:t>
      </w:r>
      <w:r w:rsidRPr="11D9D537">
        <w:rPr>
          <w:rStyle w:val="s1"/>
          <w:rFonts w:asciiTheme="minorHAnsi" w:eastAsiaTheme="minorEastAsia" w:hAnsiTheme="minorHAnsi"/>
          <w:sz w:val="21"/>
          <w:szCs w:val="21"/>
        </w:rPr>
        <w:t>。</w:t>
      </w:r>
    </w:p>
    <w:p w14:paraId="6FAFB706" w14:textId="09D7EA45" w:rsidR="00954687" w:rsidRDefault="00954687">
      <w:pPr>
        <w:pStyle w:val="p1"/>
        <w:rPr>
          <w:rStyle w:val="s1"/>
          <w:rFonts w:asciiTheme="minorHAnsi" w:eastAsiaTheme="minorHAnsi" w:hAnsiTheme="minorHAnsi"/>
          <w:sz w:val="21"/>
          <w:szCs w:val="21"/>
        </w:rPr>
      </w:pPr>
      <w:r w:rsidRPr="00954687">
        <w:rPr>
          <w:rStyle w:val="s1"/>
          <w:rFonts w:asciiTheme="minorHAnsi" w:eastAsiaTheme="minorHAnsi" w:hAnsiTheme="minorHAnsi" w:hint="eastAsia"/>
          <w:b/>
          <w:bCs/>
          <w:sz w:val="21"/>
          <w:szCs w:val="21"/>
        </w:rPr>
        <w:t>仮説</w:t>
      </w:r>
      <w:r>
        <w:rPr>
          <w:rStyle w:val="s1"/>
          <w:rFonts w:asciiTheme="minorHAnsi" w:eastAsiaTheme="minorHAnsi" w:hAnsiTheme="minorHAnsi" w:hint="eastAsia"/>
          <w:b/>
          <w:bCs/>
          <w:sz w:val="21"/>
          <w:szCs w:val="21"/>
        </w:rPr>
        <w:t xml:space="preserve">　</w:t>
      </w:r>
      <w:r w:rsidRPr="009D50E2">
        <w:rPr>
          <w:rStyle w:val="s1"/>
          <w:rFonts w:asciiTheme="minorHAnsi" w:eastAsiaTheme="minorHAnsi" w:hAnsiTheme="minorHAnsi"/>
          <w:sz w:val="21"/>
          <w:szCs w:val="21"/>
        </w:rPr>
        <w:t>フィールドワークより、砂質の違いによって、二枚貝の潜る深さが変化することが考えられ</w:t>
      </w:r>
      <w:r>
        <w:rPr>
          <w:rStyle w:val="s1"/>
          <w:rFonts w:asciiTheme="minorHAnsi" w:eastAsiaTheme="minorHAnsi" w:hAnsiTheme="minorHAnsi" w:hint="eastAsia"/>
          <w:sz w:val="21"/>
          <w:szCs w:val="21"/>
        </w:rPr>
        <w:t>た</w:t>
      </w:r>
      <w:r w:rsidRPr="009D50E2">
        <w:rPr>
          <w:rStyle w:val="s1"/>
          <w:rFonts w:asciiTheme="minorHAnsi" w:eastAsiaTheme="minorHAnsi" w:hAnsiTheme="minorHAnsi"/>
          <w:sz w:val="21"/>
          <w:szCs w:val="21"/>
        </w:rPr>
        <w:t>。砂の粒径測定から、二枚貝が一番多く見られた</w:t>
      </w:r>
      <w:r w:rsidRPr="009D50E2">
        <w:rPr>
          <w:rStyle w:val="s2"/>
          <w:rFonts w:asciiTheme="minorHAnsi" w:eastAsiaTheme="minorHAnsi" w:hAnsiTheme="minorHAnsi"/>
          <w:sz w:val="21"/>
          <w:szCs w:val="21"/>
        </w:rPr>
        <w:t>C</w:t>
      </w:r>
      <w:r w:rsidRPr="009D50E2">
        <w:rPr>
          <w:rStyle w:val="s1"/>
          <w:rFonts w:asciiTheme="minorHAnsi" w:eastAsiaTheme="minorHAnsi" w:hAnsiTheme="minorHAnsi"/>
          <w:sz w:val="21"/>
          <w:szCs w:val="21"/>
        </w:rPr>
        <w:t>地点で確認された砕砂が潜砂しやすく</w:t>
      </w:r>
      <w:r w:rsidR="00BF3E36">
        <w:rPr>
          <w:rStyle w:val="s1"/>
          <w:rFonts w:asciiTheme="minorHAnsi" w:eastAsiaTheme="minorHAnsi" w:hAnsiTheme="minorHAnsi" w:hint="eastAsia"/>
          <w:sz w:val="21"/>
          <w:szCs w:val="21"/>
        </w:rPr>
        <w:t>潜砂深度が最も大きい</w:t>
      </w:r>
      <w:r>
        <w:rPr>
          <w:rStyle w:val="s1"/>
          <w:rFonts w:asciiTheme="minorHAnsi" w:eastAsiaTheme="minorHAnsi" w:hAnsiTheme="minorHAnsi" w:hint="eastAsia"/>
          <w:sz w:val="21"/>
          <w:szCs w:val="21"/>
        </w:rPr>
        <w:t>。</w:t>
      </w:r>
    </w:p>
    <w:p w14:paraId="19CF8F4D" w14:textId="122F5838" w:rsidR="00954687" w:rsidRDefault="00954687">
      <w:pPr>
        <w:pStyle w:val="p1"/>
        <w:rPr>
          <w:rStyle w:val="s1"/>
          <w:rFonts w:asciiTheme="minorHAnsi" w:eastAsiaTheme="minorHAnsi" w:hAnsiTheme="minorHAnsi"/>
          <w:sz w:val="21"/>
          <w:szCs w:val="21"/>
        </w:rPr>
      </w:pPr>
      <w:r w:rsidRPr="00954687">
        <w:rPr>
          <w:rStyle w:val="s1"/>
          <w:rFonts w:asciiTheme="minorHAnsi" w:eastAsiaTheme="minorHAnsi" w:hAnsiTheme="minorHAnsi" w:hint="eastAsia"/>
          <w:b/>
          <w:bCs/>
          <w:sz w:val="21"/>
          <w:szCs w:val="21"/>
        </w:rPr>
        <w:t>方法</w:t>
      </w:r>
      <w:r>
        <w:rPr>
          <w:rStyle w:val="s1"/>
          <w:rFonts w:asciiTheme="minorHAnsi" w:eastAsiaTheme="minorHAnsi" w:hAnsiTheme="minorHAnsi" w:hint="eastAsia"/>
          <w:b/>
          <w:bCs/>
          <w:sz w:val="21"/>
          <w:szCs w:val="21"/>
        </w:rPr>
        <w:t xml:space="preserve">　</w:t>
      </w:r>
      <w:r w:rsidR="00D00F73" w:rsidRPr="009D50E2">
        <w:rPr>
          <w:rStyle w:val="s1"/>
          <w:rFonts w:asciiTheme="minorHAnsi" w:eastAsiaTheme="minorHAnsi" w:hAnsiTheme="minorHAnsi"/>
          <w:sz w:val="21"/>
          <w:szCs w:val="21"/>
        </w:rPr>
        <w:t>定義した</w:t>
      </w:r>
      <w:r w:rsidR="00D00F73" w:rsidRPr="009D50E2">
        <w:rPr>
          <w:rStyle w:val="s2"/>
          <w:rFonts w:asciiTheme="minorHAnsi" w:eastAsiaTheme="minorHAnsi" w:hAnsiTheme="minorHAnsi"/>
          <w:sz w:val="21"/>
          <w:szCs w:val="21"/>
        </w:rPr>
        <w:t>3</w:t>
      </w:r>
      <w:r w:rsidR="00D00F73" w:rsidRPr="009D50E2">
        <w:rPr>
          <w:rStyle w:val="s1"/>
          <w:rFonts w:asciiTheme="minorHAnsi" w:eastAsiaTheme="minorHAnsi" w:hAnsiTheme="minorHAnsi"/>
          <w:sz w:val="21"/>
          <w:szCs w:val="21"/>
        </w:rPr>
        <w:t>種類の砂</w:t>
      </w:r>
      <w:r w:rsidR="00D00F73" w:rsidRPr="009D50E2">
        <w:rPr>
          <w:rStyle w:val="s2"/>
          <w:rFonts w:asciiTheme="minorHAnsi" w:eastAsiaTheme="minorHAnsi" w:hAnsiTheme="minorHAnsi"/>
          <w:sz w:val="21"/>
          <w:szCs w:val="21"/>
        </w:rPr>
        <w:t>(</w:t>
      </w:r>
      <w:r w:rsidR="00D00F73" w:rsidRPr="009D50E2">
        <w:rPr>
          <w:rStyle w:val="s1"/>
          <w:rFonts w:asciiTheme="minorHAnsi" w:eastAsiaTheme="minorHAnsi" w:hAnsiTheme="minorHAnsi"/>
          <w:sz w:val="21"/>
          <w:szCs w:val="21"/>
        </w:rPr>
        <w:t>礫、砕砂、泥）を用意して水槽に入れ、それらの上に貝を置き、マツカサガイとササノハガイが潜った深さを測定した。マツカサガイ</w:t>
      </w:r>
      <w:r w:rsidR="003620C0">
        <w:rPr>
          <w:rStyle w:val="s1"/>
          <w:rFonts w:asciiTheme="minorHAnsi" w:eastAsiaTheme="minorHAnsi" w:hAnsiTheme="minorHAnsi" w:hint="eastAsia"/>
          <w:sz w:val="21"/>
          <w:szCs w:val="21"/>
        </w:rPr>
        <w:t>とササノハガイを</w:t>
      </w:r>
      <w:r w:rsidR="00D00F73" w:rsidRPr="009D50E2">
        <w:rPr>
          <w:rStyle w:val="s1"/>
          <w:rFonts w:asciiTheme="minorHAnsi" w:eastAsiaTheme="minorHAnsi" w:hAnsiTheme="minorHAnsi"/>
          <w:sz w:val="21"/>
          <w:szCs w:val="21"/>
        </w:rPr>
        <w:t>水槽の</w:t>
      </w:r>
      <w:r w:rsidR="00BF3E36">
        <w:rPr>
          <w:rStyle w:val="s1"/>
          <w:rFonts w:asciiTheme="minorHAnsi" w:eastAsiaTheme="minorHAnsi" w:hAnsiTheme="minorHAnsi" w:hint="eastAsia"/>
          <w:sz w:val="21"/>
          <w:szCs w:val="21"/>
        </w:rPr>
        <w:t>長辺と平行</w:t>
      </w:r>
      <w:r w:rsidR="00D00F73" w:rsidRPr="009D50E2">
        <w:rPr>
          <w:rStyle w:val="s1"/>
          <w:rFonts w:asciiTheme="minorHAnsi" w:eastAsiaTheme="minorHAnsi" w:hAnsiTheme="minorHAnsi"/>
          <w:sz w:val="21"/>
          <w:szCs w:val="21"/>
        </w:rPr>
        <w:t>に</w:t>
      </w:r>
      <w:r w:rsidR="00BF3E36">
        <w:rPr>
          <w:rStyle w:val="s1"/>
          <w:rFonts w:asciiTheme="minorHAnsi" w:eastAsiaTheme="minorHAnsi" w:hAnsiTheme="minorHAnsi" w:hint="eastAsia"/>
          <w:sz w:val="21"/>
          <w:szCs w:val="21"/>
        </w:rPr>
        <w:t>なる</w:t>
      </w:r>
      <w:r w:rsidR="00D00F73" w:rsidRPr="009D50E2">
        <w:rPr>
          <w:rStyle w:val="s1"/>
          <w:rFonts w:asciiTheme="minorHAnsi" w:eastAsiaTheme="minorHAnsi" w:hAnsiTheme="minorHAnsi"/>
          <w:sz w:val="21"/>
          <w:szCs w:val="21"/>
        </w:rPr>
        <w:t>ように</w:t>
      </w:r>
      <w:r w:rsidR="00BF3E36">
        <w:rPr>
          <w:rStyle w:val="s1"/>
          <w:rFonts w:asciiTheme="minorHAnsi" w:eastAsiaTheme="minorHAnsi" w:hAnsiTheme="minorHAnsi" w:hint="eastAsia"/>
          <w:sz w:val="21"/>
          <w:szCs w:val="21"/>
        </w:rPr>
        <w:t>置い</w:t>
      </w:r>
      <w:r w:rsidR="00D00F73" w:rsidRPr="009D50E2">
        <w:rPr>
          <w:rStyle w:val="s1"/>
          <w:rFonts w:asciiTheme="minorHAnsi" w:eastAsiaTheme="minorHAnsi" w:hAnsiTheme="minorHAnsi"/>
          <w:sz w:val="21"/>
          <w:szCs w:val="21"/>
        </w:rPr>
        <w:t>た。個体は、ササノハガイ</w:t>
      </w:r>
      <w:r w:rsidR="00D00F73" w:rsidRPr="009D50E2">
        <w:rPr>
          <w:rStyle w:val="s2"/>
          <w:rFonts w:asciiTheme="minorHAnsi" w:eastAsiaTheme="minorHAnsi" w:hAnsiTheme="minorHAnsi"/>
          <w:sz w:val="21"/>
          <w:szCs w:val="21"/>
        </w:rPr>
        <w:t>(a</w:t>
      </w:r>
      <w:r w:rsidR="00D00F73" w:rsidRPr="009D50E2">
        <w:rPr>
          <w:rStyle w:val="s1"/>
          <w:rFonts w:asciiTheme="minorHAnsi" w:eastAsiaTheme="minorHAnsi" w:hAnsiTheme="minorHAnsi"/>
          <w:sz w:val="21"/>
          <w:szCs w:val="21"/>
        </w:rPr>
        <w:t>、</w:t>
      </w:r>
      <w:r w:rsidR="00D00F73" w:rsidRPr="009D50E2">
        <w:rPr>
          <w:rStyle w:val="s2"/>
          <w:rFonts w:asciiTheme="minorHAnsi" w:eastAsiaTheme="minorHAnsi" w:hAnsiTheme="minorHAnsi"/>
          <w:sz w:val="21"/>
          <w:szCs w:val="21"/>
        </w:rPr>
        <w:t>b</w:t>
      </w:r>
      <w:r w:rsidR="00D00F73" w:rsidRPr="009D50E2">
        <w:rPr>
          <w:rStyle w:val="s1"/>
          <w:rFonts w:asciiTheme="minorHAnsi" w:eastAsiaTheme="minorHAnsi" w:hAnsiTheme="minorHAnsi"/>
          <w:sz w:val="21"/>
          <w:szCs w:val="21"/>
        </w:rPr>
        <w:t>、</w:t>
      </w:r>
      <w:r w:rsidR="00D00F73" w:rsidRPr="009D50E2">
        <w:rPr>
          <w:rStyle w:val="s2"/>
          <w:rFonts w:asciiTheme="minorHAnsi" w:eastAsiaTheme="minorHAnsi" w:hAnsiTheme="minorHAnsi"/>
          <w:sz w:val="21"/>
          <w:szCs w:val="21"/>
        </w:rPr>
        <w:t>c)</w:t>
      </w:r>
      <w:r w:rsidR="00D00F73" w:rsidRPr="009D50E2">
        <w:rPr>
          <w:rStyle w:val="s1"/>
          <w:rFonts w:asciiTheme="minorHAnsi" w:eastAsiaTheme="minorHAnsi" w:hAnsiTheme="minorHAnsi"/>
          <w:sz w:val="21"/>
          <w:szCs w:val="21"/>
        </w:rPr>
        <w:t>と、マツカサガイ</w:t>
      </w:r>
      <w:r w:rsidR="00D00F73" w:rsidRPr="009D50E2">
        <w:rPr>
          <w:rStyle w:val="s2"/>
          <w:rFonts w:asciiTheme="minorHAnsi" w:eastAsiaTheme="minorHAnsi" w:hAnsiTheme="minorHAnsi"/>
          <w:sz w:val="21"/>
          <w:szCs w:val="21"/>
        </w:rPr>
        <w:t>(ABC)</w:t>
      </w:r>
      <w:r w:rsidR="00D00F73" w:rsidRPr="009D50E2">
        <w:rPr>
          <w:rStyle w:val="s1"/>
          <w:rFonts w:asciiTheme="minorHAnsi" w:eastAsiaTheme="minorHAnsi" w:hAnsiTheme="minorHAnsi"/>
          <w:sz w:val="21"/>
          <w:szCs w:val="21"/>
        </w:rPr>
        <w:t>の計</w:t>
      </w:r>
      <w:r w:rsidR="00D00F73" w:rsidRPr="009D50E2">
        <w:rPr>
          <w:rStyle w:val="s2"/>
          <w:rFonts w:asciiTheme="minorHAnsi" w:eastAsiaTheme="minorHAnsi" w:hAnsiTheme="minorHAnsi"/>
          <w:sz w:val="21"/>
          <w:szCs w:val="21"/>
        </w:rPr>
        <w:t>6</w:t>
      </w:r>
      <w:r w:rsidR="00D00F73" w:rsidRPr="009D50E2">
        <w:rPr>
          <w:rStyle w:val="s1"/>
          <w:rFonts w:asciiTheme="minorHAnsi" w:eastAsiaTheme="minorHAnsi" w:hAnsiTheme="minorHAnsi"/>
          <w:sz w:val="21"/>
          <w:szCs w:val="21"/>
        </w:rPr>
        <w:t>個体を用いた。</w:t>
      </w:r>
      <w:r w:rsidR="00D00F73" w:rsidRPr="009D50E2">
        <w:rPr>
          <w:rStyle w:val="s2"/>
          <w:rFonts w:asciiTheme="minorHAnsi" w:eastAsiaTheme="minorHAnsi" w:hAnsiTheme="minorHAnsi"/>
          <w:sz w:val="21"/>
          <w:szCs w:val="21"/>
        </w:rPr>
        <w:t>8</w:t>
      </w:r>
      <w:r w:rsidR="00D00F73" w:rsidRPr="009D50E2">
        <w:rPr>
          <w:rStyle w:val="s1"/>
          <w:rFonts w:asciiTheme="minorHAnsi" w:eastAsiaTheme="minorHAnsi" w:hAnsiTheme="minorHAnsi"/>
          <w:sz w:val="21"/>
          <w:szCs w:val="21"/>
        </w:rPr>
        <w:t>時間（</w:t>
      </w:r>
      <w:r w:rsidR="00D00F73" w:rsidRPr="009D50E2">
        <w:rPr>
          <w:rStyle w:val="s2"/>
          <w:rFonts w:asciiTheme="minorHAnsi" w:eastAsiaTheme="minorHAnsi" w:hAnsiTheme="minorHAnsi"/>
          <w:sz w:val="21"/>
          <w:szCs w:val="21"/>
        </w:rPr>
        <w:t>8:00</w:t>
      </w:r>
      <w:r w:rsidR="00D00F73" w:rsidRPr="009D50E2">
        <w:rPr>
          <w:rStyle w:val="s1"/>
          <w:rFonts w:asciiTheme="minorHAnsi" w:eastAsiaTheme="minorHAnsi" w:hAnsiTheme="minorHAnsi"/>
          <w:sz w:val="21"/>
          <w:szCs w:val="21"/>
        </w:rPr>
        <w:t>〜</w:t>
      </w:r>
      <w:r w:rsidR="00D00F73" w:rsidRPr="009D50E2">
        <w:rPr>
          <w:rStyle w:val="s2"/>
          <w:rFonts w:asciiTheme="minorHAnsi" w:eastAsiaTheme="minorHAnsi" w:hAnsiTheme="minorHAnsi"/>
          <w:sz w:val="21"/>
          <w:szCs w:val="21"/>
        </w:rPr>
        <w:t>16:00)</w:t>
      </w:r>
      <w:r w:rsidR="00D00F73" w:rsidRPr="009D50E2">
        <w:rPr>
          <w:rStyle w:val="s1"/>
          <w:rFonts w:asciiTheme="minorHAnsi" w:eastAsiaTheme="minorHAnsi" w:hAnsiTheme="minorHAnsi"/>
          <w:sz w:val="21"/>
          <w:szCs w:val="21"/>
        </w:rPr>
        <w:t>で潜砂した深さを測定し、</w:t>
      </w:r>
      <w:r w:rsidR="00D00F73" w:rsidRPr="009D50E2">
        <w:rPr>
          <w:rStyle w:val="s2"/>
          <w:rFonts w:asciiTheme="minorHAnsi" w:eastAsiaTheme="minorHAnsi" w:hAnsiTheme="minorHAnsi"/>
          <w:sz w:val="21"/>
          <w:szCs w:val="21"/>
        </w:rPr>
        <w:t>1</w:t>
      </w:r>
      <w:r w:rsidR="00D00F73" w:rsidRPr="009D50E2">
        <w:rPr>
          <w:rStyle w:val="s1"/>
          <w:rFonts w:asciiTheme="minorHAnsi" w:eastAsiaTheme="minorHAnsi" w:hAnsiTheme="minorHAnsi"/>
          <w:sz w:val="21"/>
          <w:szCs w:val="21"/>
        </w:rPr>
        <w:t>日ごとに個体を元の状態に戻して</w:t>
      </w:r>
      <w:r w:rsidR="00D00F73" w:rsidRPr="009D50E2">
        <w:rPr>
          <w:rStyle w:val="s2"/>
          <w:rFonts w:asciiTheme="minorHAnsi" w:eastAsiaTheme="minorHAnsi" w:hAnsiTheme="minorHAnsi"/>
          <w:sz w:val="21"/>
          <w:szCs w:val="21"/>
        </w:rPr>
        <w:t>1</w:t>
      </w:r>
      <w:r w:rsidR="00D00F73" w:rsidRPr="009D50E2">
        <w:rPr>
          <w:rStyle w:val="s1"/>
          <w:rFonts w:asciiTheme="minorHAnsi" w:eastAsiaTheme="minorHAnsi" w:hAnsiTheme="minorHAnsi"/>
          <w:sz w:val="21"/>
          <w:szCs w:val="21"/>
        </w:rPr>
        <w:t>週間記録した。二枚貝と砂が接する最上面から最低点までの長さを潜砂した深さとした。潜った深さは</w:t>
      </w:r>
      <w:r w:rsidR="003620C0">
        <w:rPr>
          <w:rStyle w:val="s1"/>
          <w:rFonts w:asciiTheme="minorHAnsi" w:eastAsiaTheme="minorHAnsi" w:hAnsiTheme="minorHAnsi" w:hint="eastAsia"/>
          <w:sz w:val="21"/>
          <w:szCs w:val="21"/>
        </w:rPr>
        <w:t>、</w:t>
      </w:r>
      <w:r w:rsidR="00D00F73" w:rsidRPr="009D50E2">
        <w:rPr>
          <w:rStyle w:val="s1"/>
          <w:rFonts w:asciiTheme="minorHAnsi" w:eastAsiaTheme="minorHAnsi" w:hAnsiTheme="minorHAnsi"/>
          <w:sz w:val="21"/>
          <w:szCs w:val="21"/>
        </w:rPr>
        <w:t>貝の砂の境界線を手で押さえてチョークで印をつけ砂から抜き、砂の中と同じ向き、同じ傾きで机の上に置き、水平面からチョークの線までの高さとした。ただし砂から貝が出ていない場合の潜った深さは、砂の上面から貝のてっぺんまでの深さを測り、それ、もともと計測していた厚みを足したものとした。</w:t>
      </w:r>
    </w:p>
    <w:p w14:paraId="39857425" w14:textId="4BF75C27" w:rsidR="00954687" w:rsidRDefault="00954687">
      <w:pPr>
        <w:pStyle w:val="p1"/>
        <w:rPr>
          <w:rStyle w:val="s1"/>
          <w:rFonts w:asciiTheme="minorHAnsi" w:eastAsiaTheme="minorHAnsi" w:hAnsiTheme="minorHAnsi"/>
          <w:sz w:val="21"/>
          <w:szCs w:val="21"/>
        </w:rPr>
      </w:pPr>
      <w:r w:rsidRPr="00954687">
        <w:rPr>
          <w:rStyle w:val="s1"/>
          <w:rFonts w:asciiTheme="minorHAnsi" w:eastAsiaTheme="minorHAnsi" w:hAnsiTheme="minorHAnsi" w:hint="eastAsia"/>
          <w:b/>
          <w:bCs/>
          <w:sz w:val="21"/>
          <w:szCs w:val="21"/>
        </w:rPr>
        <w:t>結果</w:t>
      </w:r>
      <w:r>
        <w:rPr>
          <w:rStyle w:val="s1"/>
          <w:rFonts w:asciiTheme="minorHAnsi" w:eastAsiaTheme="minorHAnsi" w:hAnsiTheme="minorHAnsi" w:hint="eastAsia"/>
          <w:b/>
          <w:bCs/>
          <w:sz w:val="21"/>
          <w:szCs w:val="21"/>
        </w:rPr>
        <w:t xml:space="preserve">　</w:t>
      </w:r>
      <w:r w:rsidR="00D00F73" w:rsidRPr="009D50E2">
        <w:rPr>
          <w:rStyle w:val="s1"/>
          <w:rFonts w:asciiTheme="minorHAnsi" w:eastAsiaTheme="minorHAnsi" w:hAnsiTheme="minorHAnsi"/>
          <w:sz w:val="21"/>
          <w:szCs w:val="21"/>
        </w:rPr>
        <w:t>ササノハガイは礫と泥に全身ではないが潜った。また、マツカサガイは礫と泥には潜らず、砂だけに潜った。貝を変えたり移動させたりしても、ほとんど貝が潜ろうとすることがわかった。</w:t>
      </w:r>
      <w:r w:rsidR="00D00F73" w:rsidRPr="009D50E2">
        <w:rPr>
          <w:rStyle w:val="s2"/>
          <w:rFonts w:asciiTheme="minorHAnsi" w:eastAsiaTheme="minorHAnsi" w:hAnsiTheme="minorHAnsi"/>
          <w:sz w:val="21"/>
          <w:szCs w:val="21"/>
        </w:rPr>
        <w:t>t</w:t>
      </w:r>
      <w:r w:rsidR="00D00F73" w:rsidRPr="009D50E2">
        <w:rPr>
          <w:rStyle w:val="s1"/>
          <w:rFonts w:asciiTheme="minorHAnsi" w:eastAsiaTheme="minorHAnsi" w:hAnsiTheme="minorHAnsi"/>
          <w:sz w:val="21"/>
          <w:szCs w:val="21"/>
        </w:rPr>
        <w:t>検定を行った結果、有意差は見られなかった（</w:t>
      </w:r>
      <w:r w:rsidR="009A30EC">
        <w:rPr>
          <w:rStyle w:val="s1"/>
          <w:rFonts w:asciiTheme="minorHAnsi" w:eastAsiaTheme="minorHAnsi" w:hAnsiTheme="minorHAnsi" w:hint="eastAsia"/>
          <w:sz w:val="21"/>
          <w:szCs w:val="21"/>
        </w:rPr>
        <w:t>表</w:t>
      </w:r>
      <w:r w:rsidR="000661F4">
        <w:rPr>
          <w:rStyle w:val="s2"/>
          <w:rFonts w:asciiTheme="minorHAnsi" w:eastAsiaTheme="minorHAnsi" w:hAnsiTheme="minorHAnsi" w:hint="eastAsia"/>
          <w:sz w:val="21"/>
          <w:szCs w:val="21"/>
        </w:rPr>
        <w:t>2</w:t>
      </w:r>
      <w:r w:rsidR="00D00F73" w:rsidRPr="009D50E2">
        <w:rPr>
          <w:rStyle w:val="s1"/>
          <w:rFonts w:asciiTheme="minorHAnsi" w:eastAsiaTheme="minorHAnsi" w:hAnsiTheme="minorHAnsi"/>
          <w:sz w:val="21"/>
          <w:szCs w:val="21"/>
        </w:rPr>
        <w:t>）</w:t>
      </w:r>
      <w:r w:rsidR="003620C0">
        <w:rPr>
          <w:rStyle w:val="s1"/>
          <w:rFonts w:asciiTheme="minorHAnsi" w:eastAsiaTheme="minorHAnsi" w:hAnsiTheme="minorHAnsi" w:hint="eastAsia"/>
          <w:sz w:val="21"/>
          <w:szCs w:val="21"/>
        </w:rPr>
        <w:t>。</w:t>
      </w:r>
    </w:p>
    <w:p w14:paraId="340AAD00" w14:textId="25BF6080" w:rsidR="00566E04" w:rsidRPr="00566E04" w:rsidRDefault="00954687">
      <w:pPr>
        <w:pStyle w:val="p1"/>
        <w:rPr>
          <w:rFonts w:asciiTheme="minorHAnsi" w:eastAsiaTheme="minorHAnsi" w:hAnsiTheme="minorHAnsi"/>
          <w:sz w:val="21"/>
          <w:szCs w:val="21"/>
        </w:rPr>
      </w:pPr>
      <w:r w:rsidRPr="11D9D537">
        <w:rPr>
          <w:rStyle w:val="s1"/>
          <w:rFonts w:asciiTheme="minorHAnsi" w:eastAsiaTheme="minorEastAsia" w:hAnsiTheme="minorHAnsi"/>
          <w:b/>
          <w:bCs/>
          <w:sz w:val="21"/>
          <w:szCs w:val="21"/>
        </w:rPr>
        <w:t xml:space="preserve">考察　</w:t>
      </w:r>
      <w:r w:rsidRPr="11D9D537">
        <w:rPr>
          <w:rStyle w:val="s1"/>
          <w:rFonts w:asciiTheme="minorHAnsi" w:eastAsiaTheme="minorEastAsia" w:hAnsiTheme="minorHAnsi"/>
          <w:sz w:val="21"/>
          <w:szCs w:val="21"/>
        </w:rPr>
        <w:t>結果より</w:t>
      </w:r>
      <w:r w:rsidR="00D00F73" w:rsidRPr="11D9D537">
        <w:rPr>
          <w:rStyle w:val="s1"/>
          <w:rFonts w:asciiTheme="minorHAnsi" w:eastAsiaTheme="minorEastAsia" w:hAnsiTheme="minorHAnsi"/>
          <w:sz w:val="21"/>
          <w:szCs w:val="21"/>
        </w:rPr>
        <w:t>二枚貝には個体差があったため、二枚貝が砂に潜るタイミングが違ったのではないかと考えられ、ササノハガイもマツカサガイもそれぞれ</w:t>
      </w:r>
      <w:r w:rsidR="00D00F73" w:rsidRPr="11D9D537">
        <w:rPr>
          <w:rStyle w:val="s2"/>
          <w:rFonts w:asciiTheme="minorHAnsi" w:eastAsiaTheme="minorEastAsia" w:hAnsiTheme="minorHAnsi"/>
          <w:sz w:val="21"/>
          <w:szCs w:val="21"/>
        </w:rPr>
        <w:t>3</w:t>
      </w:r>
      <w:r w:rsidR="00D00F73" w:rsidRPr="11D9D537">
        <w:rPr>
          <w:rStyle w:val="s1"/>
          <w:rFonts w:asciiTheme="minorHAnsi" w:eastAsiaTheme="minorEastAsia" w:hAnsiTheme="minorHAnsi"/>
          <w:sz w:val="21"/>
          <w:szCs w:val="21"/>
        </w:rPr>
        <w:t>匹中</w:t>
      </w:r>
      <w:r w:rsidR="00D00F73" w:rsidRPr="11D9D537">
        <w:rPr>
          <w:rStyle w:val="s2"/>
          <w:rFonts w:asciiTheme="minorHAnsi" w:eastAsiaTheme="minorEastAsia" w:hAnsiTheme="minorHAnsi"/>
          <w:sz w:val="21"/>
          <w:szCs w:val="21"/>
        </w:rPr>
        <w:t>2</w:t>
      </w:r>
      <w:r w:rsidR="00D00F73" w:rsidRPr="11D9D537">
        <w:rPr>
          <w:rStyle w:val="s1"/>
          <w:rFonts w:asciiTheme="minorHAnsi" w:eastAsiaTheme="minorEastAsia" w:hAnsiTheme="minorHAnsi"/>
          <w:sz w:val="21"/>
          <w:szCs w:val="21"/>
        </w:rPr>
        <w:t>匹が礫、砕砂、泥すべてに潜ったのでどの砂にも潜砂することが可能だと考えられる。</w:t>
      </w:r>
    </w:p>
    <w:p w14:paraId="2025D07D" w14:textId="65259EAC" w:rsidR="11D9D537" w:rsidRDefault="11D9D537" w:rsidP="11D9D537">
      <w:pPr>
        <w:widowControl/>
        <w:jc w:val="left"/>
        <w:rPr>
          <w:rFonts w:cs="ＭＳ Ｐゴシック"/>
          <w:b/>
          <w:bCs/>
        </w:rPr>
      </w:pPr>
    </w:p>
    <w:p w14:paraId="143EC831" w14:textId="7EE4C3EF" w:rsidR="00C511DD" w:rsidRPr="00702B6D" w:rsidRDefault="003B507D" w:rsidP="00566E04">
      <w:pPr>
        <w:widowControl/>
        <w:jc w:val="left"/>
        <w:rPr>
          <w:rFonts w:eastAsiaTheme="minorHAnsi" w:cs="ＭＳ Ｐゴシック"/>
          <w:b/>
          <w:bCs/>
          <w:kern w:val="0"/>
          <w:szCs w:val="21"/>
        </w:rPr>
      </w:pPr>
      <w:r>
        <w:rPr>
          <w:rFonts w:eastAsiaTheme="minorHAnsi" w:cs="ＭＳ Ｐゴシック" w:hint="eastAsia"/>
          <w:b/>
          <w:bCs/>
          <w:kern w:val="0"/>
          <w:szCs w:val="21"/>
        </w:rPr>
        <w:t>５.</w:t>
      </w:r>
      <w:r w:rsidR="00702B6D">
        <w:rPr>
          <w:rFonts w:eastAsiaTheme="minorHAnsi" w:cs="ＭＳ Ｐゴシック" w:hint="eastAsia"/>
          <w:b/>
          <w:bCs/>
          <w:kern w:val="0"/>
          <w:szCs w:val="21"/>
        </w:rPr>
        <w:t>実験②</w:t>
      </w:r>
      <w:r w:rsidR="00566E04" w:rsidRPr="00566E04">
        <w:rPr>
          <w:rFonts w:eastAsiaTheme="minorHAnsi" w:cs="ＭＳ Ｐゴシック"/>
          <w:kern w:val="0"/>
          <w:szCs w:val="21"/>
        </w:rPr>
        <w:t xml:space="preserve">　</w:t>
      </w:r>
      <w:r w:rsidR="00702B6D" w:rsidRPr="00702B6D">
        <w:rPr>
          <w:rFonts w:eastAsiaTheme="minorHAnsi" w:cs="ＭＳ Ｐゴシック" w:hint="eastAsia"/>
          <w:b/>
          <w:bCs/>
          <w:kern w:val="0"/>
          <w:szCs w:val="21"/>
        </w:rPr>
        <w:t>二枚貝の砂の好み</w:t>
      </w:r>
    </w:p>
    <w:p w14:paraId="6611384E" w14:textId="77777777" w:rsidR="004B2DF0" w:rsidRDefault="00C511DD" w:rsidP="00566E04">
      <w:pPr>
        <w:widowControl/>
        <w:jc w:val="left"/>
        <w:rPr>
          <w:rFonts w:eastAsiaTheme="minorHAnsi" w:cs="ＭＳ Ｐゴシック"/>
          <w:kern w:val="0"/>
          <w:szCs w:val="21"/>
        </w:rPr>
      </w:pPr>
      <w:r w:rsidRPr="00C511DD">
        <w:rPr>
          <w:rFonts w:eastAsiaTheme="minorHAnsi" w:cs="ＭＳ Ｐゴシック" w:hint="eastAsia"/>
          <w:b/>
          <w:bCs/>
          <w:kern w:val="0"/>
          <w:szCs w:val="21"/>
        </w:rPr>
        <w:t>目的</w:t>
      </w:r>
      <w:r w:rsidR="00474887">
        <w:rPr>
          <w:rFonts w:eastAsiaTheme="minorHAnsi" w:cs="ＭＳ Ｐゴシック" w:hint="eastAsia"/>
          <w:kern w:val="0"/>
          <w:szCs w:val="21"/>
        </w:rPr>
        <w:t xml:space="preserve">　</w:t>
      </w:r>
      <w:r w:rsidR="00566E04" w:rsidRPr="00566E04">
        <w:rPr>
          <w:rFonts w:eastAsiaTheme="minorHAnsi" w:cs="ＭＳ Ｐゴシック"/>
          <w:kern w:val="0"/>
          <w:szCs w:val="21"/>
        </w:rPr>
        <w:t>ササノハガイとマツカサガイの2種類の二枚貝を対象とし、二枚貝の砂の種類による好みがあるかどうか調べる</w:t>
      </w:r>
      <w:r w:rsidR="004B2DF0">
        <w:rPr>
          <w:rFonts w:eastAsiaTheme="minorHAnsi" w:cs="ＭＳ Ｐゴシック" w:hint="eastAsia"/>
          <w:kern w:val="0"/>
          <w:szCs w:val="21"/>
        </w:rPr>
        <w:t>。</w:t>
      </w:r>
    </w:p>
    <w:p w14:paraId="189B9DDD" w14:textId="1364DFA4" w:rsidR="00566E04" w:rsidRPr="00566E04" w:rsidRDefault="004B2DF0" w:rsidP="00566E04">
      <w:pPr>
        <w:widowControl/>
        <w:jc w:val="left"/>
        <w:rPr>
          <w:rFonts w:eastAsiaTheme="minorHAnsi" w:cs="ＭＳ Ｐゴシック"/>
          <w:kern w:val="0"/>
          <w:szCs w:val="21"/>
        </w:rPr>
      </w:pPr>
      <w:r>
        <w:rPr>
          <w:rFonts w:eastAsiaTheme="minorHAnsi" w:cs="ＭＳ Ｐゴシック" w:hint="eastAsia"/>
          <w:b/>
          <w:bCs/>
          <w:kern w:val="0"/>
          <w:szCs w:val="21"/>
        </w:rPr>
        <w:t xml:space="preserve">仮説　</w:t>
      </w:r>
      <w:r w:rsidR="00566E04" w:rsidRPr="00566E04">
        <w:rPr>
          <w:rFonts w:eastAsiaTheme="minorHAnsi" w:cs="ＭＳ Ｐゴシック"/>
          <w:kern w:val="0"/>
          <w:szCs w:val="21"/>
        </w:rPr>
        <w:t>実験①より二枚貝はどの砂にも潜砂することがわかったことより　二枚貝は砂に好みがあると考え、ササノハガイ、マツカサガイも好む砂(移動する砂)は砕砂になる。</w:t>
      </w:r>
    </w:p>
    <w:p w14:paraId="2503D7FE" w14:textId="00CAE12C" w:rsidR="00566E04" w:rsidRPr="00566E04" w:rsidRDefault="00FF7656" w:rsidP="00566E04">
      <w:pPr>
        <w:widowControl/>
        <w:jc w:val="left"/>
        <w:rPr>
          <w:rFonts w:eastAsiaTheme="minorHAnsi" w:cs="ＭＳ Ｐゴシック"/>
          <w:kern w:val="0"/>
          <w:szCs w:val="21"/>
        </w:rPr>
      </w:pPr>
      <w:r>
        <w:rPr>
          <w:rFonts w:eastAsiaTheme="minorHAnsi" w:cs="ＭＳ Ｐゴシック" w:hint="eastAsia"/>
          <w:b/>
          <w:bCs/>
          <w:kern w:val="0"/>
          <w:szCs w:val="21"/>
        </w:rPr>
        <w:t xml:space="preserve">方法　</w:t>
      </w:r>
      <w:r w:rsidR="00566E04" w:rsidRPr="00566E04">
        <w:rPr>
          <w:rFonts w:eastAsiaTheme="minorHAnsi" w:cs="ＭＳ Ｐゴシック"/>
          <w:kern w:val="0"/>
          <w:szCs w:val="21"/>
        </w:rPr>
        <w:t>実験②では実験①で使用した3種類の砂(礫、砕砂、泥)のうち2種類を同じ水槽の中(1日目　砕砂</w:t>
      </w:r>
      <w:r w:rsidR="005E5D07">
        <w:rPr>
          <w:rFonts w:eastAsiaTheme="minorHAnsi" w:cs="ＭＳ Ｐゴシック" w:hint="eastAsia"/>
          <w:kern w:val="0"/>
          <w:szCs w:val="21"/>
        </w:rPr>
        <w:t>と</w:t>
      </w:r>
      <w:r w:rsidR="00566E04" w:rsidRPr="00566E04">
        <w:rPr>
          <w:rFonts w:eastAsiaTheme="minorHAnsi" w:cs="ＭＳ Ｐゴシック"/>
          <w:kern w:val="0"/>
          <w:szCs w:val="21"/>
        </w:rPr>
        <w:t>礫、二日目　礫</w:t>
      </w:r>
      <w:r w:rsidR="005E5D07">
        <w:rPr>
          <w:rFonts w:eastAsiaTheme="minorHAnsi" w:cs="ＭＳ Ｐゴシック" w:hint="eastAsia"/>
          <w:kern w:val="0"/>
          <w:szCs w:val="21"/>
        </w:rPr>
        <w:t>と</w:t>
      </w:r>
      <w:r w:rsidR="00566E04" w:rsidRPr="00566E04">
        <w:rPr>
          <w:rFonts w:eastAsiaTheme="minorHAnsi" w:cs="ＭＳ Ｐゴシック"/>
          <w:kern w:val="0"/>
          <w:szCs w:val="21"/>
        </w:rPr>
        <w:t>泥、3日目　泥</w:t>
      </w:r>
      <w:r w:rsidR="005E5D07">
        <w:rPr>
          <w:rFonts w:eastAsiaTheme="minorHAnsi" w:cs="ＭＳ Ｐゴシック" w:hint="eastAsia"/>
          <w:kern w:val="0"/>
          <w:szCs w:val="21"/>
        </w:rPr>
        <w:t>と</w:t>
      </w:r>
      <w:r w:rsidR="00566E04" w:rsidRPr="00566E04">
        <w:rPr>
          <w:rFonts w:eastAsiaTheme="minorHAnsi" w:cs="ＭＳ Ｐゴシック"/>
          <w:kern w:val="0"/>
          <w:szCs w:val="21"/>
        </w:rPr>
        <w:t>砕砂)の順に砂の位置を変えて入れ、二枚貝を砂の境界線上に置き、どのように移動するか同じ2個体を5日間にわたり　8:00〜16:00の8時間で計測した。</w:t>
      </w:r>
    </w:p>
    <w:p w14:paraId="1F81E14D" w14:textId="77777777" w:rsidR="00566E04" w:rsidRPr="00566E04" w:rsidRDefault="00566E04" w:rsidP="00566E04">
      <w:pPr>
        <w:widowControl/>
        <w:jc w:val="left"/>
        <w:rPr>
          <w:rFonts w:eastAsiaTheme="minorHAnsi" w:cs="ＭＳ Ｐゴシック"/>
          <w:kern w:val="0"/>
          <w:szCs w:val="21"/>
        </w:rPr>
      </w:pPr>
      <w:r w:rsidRPr="00566E04">
        <w:rPr>
          <w:rFonts w:eastAsiaTheme="minorHAnsi" w:cs="ＭＳ Ｐゴシック"/>
          <w:kern w:val="0"/>
          <w:szCs w:val="21"/>
        </w:rPr>
        <w:t>同様に二枚貝の足の向きを変えて実験を行った。</w:t>
      </w:r>
    </w:p>
    <w:p w14:paraId="54ACF906" w14:textId="1BB48E6B" w:rsidR="00566E04" w:rsidRPr="00566E04" w:rsidRDefault="00954687" w:rsidP="00566E04">
      <w:pPr>
        <w:widowControl/>
        <w:jc w:val="left"/>
        <w:rPr>
          <w:rFonts w:eastAsiaTheme="minorHAnsi" w:cs="ＭＳ Ｐゴシック"/>
          <w:kern w:val="0"/>
          <w:szCs w:val="21"/>
        </w:rPr>
      </w:pPr>
      <w:r w:rsidRPr="00954687">
        <w:rPr>
          <w:rFonts w:eastAsiaTheme="minorHAnsi" w:cs="ＭＳ Ｐゴシック" w:hint="eastAsia"/>
          <w:b/>
          <w:bCs/>
          <w:kern w:val="0"/>
          <w:szCs w:val="21"/>
        </w:rPr>
        <w:t>結果</w:t>
      </w:r>
      <w:r>
        <w:rPr>
          <w:rFonts w:eastAsiaTheme="minorHAnsi" w:cs="ＭＳ Ｐゴシック" w:hint="eastAsia"/>
          <w:b/>
          <w:bCs/>
          <w:kern w:val="0"/>
          <w:szCs w:val="21"/>
        </w:rPr>
        <w:t xml:space="preserve">　</w:t>
      </w:r>
      <w:r w:rsidR="00566E04" w:rsidRPr="00566E04">
        <w:rPr>
          <w:rFonts w:eastAsiaTheme="minorHAnsi" w:cs="ＭＳ Ｐゴシック" w:hint="eastAsia"/>
          <w:kern w:val="0"/>
          <w:szCs w:val="21"/>
        </w:rPr>
        <w:t>図のようになった</w:t>
      </w:r>
      <w:r w:rsidR="000661F4">
        <w:rPr>
          <w:rFonts w:eastAsiaTheme="minorHAnsi" w:cs="ＭＳ Ｐゴシック" w:hint="eastAsia"/>
          <w:kern w:val="0"/>
          <w:szCs w:val="21"/>
        </w:rPr>
        <w:t>(図</w:t>
      </w:r>
      <w:r w:rsidR="002E5545">
        <w:rPr>
          <w:rFonts w:eastAsiaTheme="minorHAnsi" w:cs="ＭＳ Ｐゴシック" w:hint="eastAsia"/>
          <w:kern w:val="0"/>
          <w:szCs w:val="21"/>
        </w:rPr>
        <w:t>4</w:t>
      </w:r>
      <w:r w:rsidR="000661F4">
        <w:rPr>
          <w:rFonts w:eastAsiaTheme="minorHAnsi" w:cs="ＭＳ Ｐゴシック" w:hint="eastAsia"/>
          <w:kern w:val="0"/>
          <w:szCs w:val="21"/>
        </w:rPr>
        <w:t>)</w:t>
      </w:r>
      <w:r w:rsidR="003620C0">
        <w:rPr>
          <w:rFonts w:eastAsiaTheme="minorHAnsi" w:cs="ＭＳ Ｐゴシック" w:hint="eastAsia"/>
          <w:kern w:val="0"/>
          <w:szCs w:val="21"/>
        </w:rPr>
        <w:t>。</w:t>
      </w:r>
      <w:r w:rsidR="00566E04" w:rsidRPr="00566E04">
        <w:rPr>
          <w:rFonts w:eastAsiaTheme="minorHAnsi" w:cs="ＭＳ Ｐゴシック"/>
          <w:kern w:val="0"/>
          <w:szCs w:val="21"/>
        </w:rPr>
        <w:t>点の位置は二枚貝が移動した位置を示している。</w:t>
      </w:r>
    </w:p>
    <w:p w14:paraId="4D95C6B1" w14:textId="7006B0F4" w:rsidR="003E0EF5" w:rsidRDefault="003E0EF5" w:rsidP="00566E04">
      <w:pPr>
        <w:widowControl/>
        <w:jc w:val="left"/>
        <w:rPr>
          <w:rFonts w:eastAsiaTheme="minorHAnsi" w:cs="ＭＳ Ｐゴシック"/>
          <w:kern w:val="0"/>
          <w:szCs w:val="21"/>
        </w:rPr>
      </w:pPr>
      <w:r>
        <w:rPr>
          <w:rFonts w:eastAsiaTheme="minorHAnsi" w:cs="ＭＳ Ｐゴシック" w:hint="eastAsia"/>
          <w:b/>
          <w:bCs/>
          <w:kern w:val="0"/>
          <w:szCs w:val="21"/>
        </w:rPr>
        <w:t xml:space="preserve">考察　</w:t>
      </w:r>
      <w:r w:rsidR="00566E04" w:rsidRPr="00566E04">
        <w:rPr>
          <w:rFonts w:eastAsiaTheme="minorHAnsi" w:cs="ＭＳ Ｐゴシック" w:hint="eastAsia"/>
          <w:kern w:val="0"/>
          <w:szCs w:val="21"/>
        </w:rPr>
        <w:t>実験②の</w:t>
      </w:r>
      <w:r w:rsidR="00566E04" w:rsidRPr="00566E04">
        <w:rPr>
          <w:rFonts w:eastAsiaTheme="minorHAnsi" w:cs="ＭＳ Ｐゴシック"/>
          <w:kern w:val="0"/>
          <w:szCs w:val="21"/>
        </w:rPr>
        <w:t>結果から二枚貝は足のある方に潜砂し、自ら砂を選んで行動しない</w:t>
      </w:r>
      <w:r>
        <w:rPr>
          <w:rFonts w:eastAsiaTheme="minorHAnsi" w:cs="ＭＳ Ｐゴシック" w:hint="eastAsia"/>
          <w:kern w:val="0"/>
          <w:szCs w:val="21"/>
        </w:rPr>
        <w:t>。</w:t>
      </w:r>
    </w:p>
    <w:p w14:paraId="241887B4" w14:textId="77777777" w:rsidR="00811E01" w:rsidRDefault="00811E01" w:rsidP="00566E04">
      <w:pPr>
        <w:widowControl/>
        <w:jc w:val="left"/>
        <w:rPr>
          <w:rFonts w:eastAsiaTheme="minorHAnsi" w:cs="ＭＳ Ｐゴシック"/>
          <w:kern w:val="0"/>
          <w:szCs w:val="21"/>
        </w:rPr>
      </w:pPr>
    </w:p>
    <w:p w14:paraId="09B8DE0E" w14:textId="1CD03D36" w:rsidR="00811E01" w:rsidRDefault="003B507D" w:rsidP="11D9D537">
      <w:pPr>
        <w:widowControl/>
        <w:jc w:val="left"/>
        <w:rPr>
          <w:rFonts w:cs="ＭＳ Ｐゴシック"/>
          <w:b/>
          <w:bCs/>
          <w:kern w:val="0"/>
        </w:rPr>
      </w:pPr>
      <w:r>
        <w:rPr>
          <w:rFonts w:cs="ＭＳ Ｐゴシック" w:hint="eastAsia"/>
          <w:b/>
          <w:bCs/>
          <w:kern w:val="0"/>
        </w:rPr>
        <w:lastRenderedPageBreak/>
        <w:t>６.</w:t>
      </w:r>
      <w:r w:rsidR="003E0EF5" w:rsidRPr="11D9D537">
        <w:rPr>
          <w:rFonts w:cs="ＭＳ Ｐゴシック"/>
          <w:b/>
          <w:bCs/>
          <w:kern w:val="0"/>
        </w:rPr>
        <w:t xml:space="preserve">実験③ </w:t>
      </w:r>
    </w:p>
    <w:p w14:paraId="5383AABB" w14:textId="77777777" w:rsidR="00811E01" w:rsidRDefault="00811E01" w:rsidP="00566E04">
      <w:pPr>
        <w:widowControl/>
        <w:jc w:val="left"/>
        <w:rPr>
          <w:rFonts w:eastAsiaTheme="minorHAnsi" w:cs="ＭＳ Ｐゴシック"/>
          <w:kern w:val="0"/>
          <w:szCs w:val="21"/>
        </w:rPr>
      </w:pPr>
      <w:r>
        <w:rPr>
          <w:rFonts w:eastAsiaTheme="minorHAnsi" w:cs="ＭＳ Ｐゴシック" w:hint="eastAsia"/>
          <w:b/>
          <w:bCs/>
          <w:kern w:val="0"/>
          <w:szCs w:val="21"/>
        </w:rPr>
        <w:t xml:space="preserve">目的　</w:t>
      </w:r>
      <w:r w:rsidR="00566E04" w:rsidRPr="00566E04">
        <w:rPr>
          <w:rFonts w:eastAsiaTheme="minorHAnsi" w:cs="ＭＳ Ｐゴシック"/>
          <w:kern w:val="0"/>
          <w:szCs w:val="21"/>
        </w:rPr>
        <w:t>二枚貝の普段の移動の様子について調べ</w:t>
      </w:r>
      <w:r w:rsidR="00566E04" w:rsidRPr="00566E04">
        <w:rPr>
          <w:rFonts w:eastAsiaTheme="minorHAnsi" w:cs="ＭＳ Ｐゴシック" w:hint="eastAsia"/>
          <w:kern w:val="0"/>
          <w:szCs w:val="21"/>
        </w:rPr>
        <w:t>、</w:t>
      </w:r>
      <w:r w:rsidR="00566E04" w:rsidRPr="00566E04">
        <w:rPr>
          <w:rFonts w:eastAsiaTheme="minorHAnsi" w:cs="ＭＳ Ｐゴシック"/>
          <w:kern w:val="0"/>
          <w:szCs w:val="21"/>
        </w:rPr>
        <w:t>実験②との比較をすることを目的として移動距離の測定を行った。</w:t>
      </w:r>
    </w:p>
    <w:p w14:paraId="1FC53F2C" w14:textId="6104D1CF" w:rsidR="00404392" w:rsidRPr="00566E04" w:rsidRDefault="00811E01" w:rsidP="00566E04">
      <w:pPr>
        <w:widowControl/>
        <w:jc w:val="left"/>
        <w:rPr>
          <w:rFonts w:eastAsiaTheme="minorHAnsi" w:cs="ＭＳ Ｐゴシック"/>
          <w:kern w:val="0"/>
          <w:szCs w:val="21"/>
        </w:rPr>
      </w:pPr>
      <w:r>
        <w:rPr>
          <w:rFonts w:eastAsiaTheme="minorHAnsi" w:cs="ＭＳ Ｐゴシック" w:hint="eastAsia"/>
          <w:b/>
          <w:bCs/>
          <w:kern w:val="0"/>
          <w:szCs w:val="21"/>
        </w:rPr>
        <w:t xml:space="preserve">仮説　</w:t>
      </w:r>
      <w:r w:rsidR="00566E04" w:rsidRPr="00566E04">
        <w:rPr>
          <w:rFonts w:eastAsiaTheme="minorHAnsi" w:cs="ＭＳ Ｐゴシック"/>
          <w:kern w:val="0"/>
          <w:szCs w:val="21"/>
        </w:rPr>
        <w:t>実験②より二枚貝に砂の好みはなく、自ら砂を選んで行動しないことから　二枚貝は身が出てくる(足のある)方に移動する</w:t>
      </w:r>
      <w:r>
        <w:rPr>
          <w:rFonts w:eastAsiaTheme="minorHAnsi" w:cs="ＭＳ Ｐゴシック" w:hint="eastAsia"/>
          <w:kern w:val="0"/>
          <w:szCs w:val="21"/>
        </w:rPr>
        <w:t>。</w:t>
      </w:r>
    </w:p>
    <w:p w14:paraId="721F3C3E" w14:textId="022CFBF4" w:rsidR="00566E04" w:rsidRPr="00566E04" w:rsidRDefault="00404392" w:rsidP="00566E04">
      <w:pPr>
        <w:widowControl/>
        <w:jc w:val="left"/>
        <w:rPr>
          <w:rFonts w:eastAsiaTheme="minorHAnsi" w:cs="ＭＳ Ｐゴシック"/>
          <w:kern w:val="0"/>
          <w:szCs w:val="21"/>
        </w:rPr>
      </w:pPr>
      <w:r>
        <w:rPr>
          <w:rFonts w:eastAsiaTheme="minorHAnsi" w:cs="ＭＳ Ｐゴシック" w:hint="eastAsia"/>
          <w:b/>
          <w:bCs/>
          <w:kern w:val="0"/>
          <w:szCs w:val="21"/>
        </w:rPr>
        <w:t xml:space="preserve">方法　</w:t>
      </w:r>
      <w:r w:rsidR="00566E04" w:rsidRPr="00566E04">
        <w:rPr>
          <w:rFonts w:eastAsiaTheme="minorHAnsi" w:cs="ＭＳ Ｐゴシック"/>
          <w:kern w:val="0"/>
          <w:szCs w:val="21"/>
        </w:rPr>
        <w:t>二枚貝の通常の環境下での移動性を確認するために、二枚貝が生息していた城内川の砂を入れた水槽にネットをはり、マツカサガイとササノハガイのそれぞれ2個体を計4日間に真上から撮影して二枚貝の移動性を調べた。</w:t>
      </w:r>
      <w:r w:rsidR="00954687">
        <w:rPr>
          <w:rFonts w:eastAsiaTheme="minorHAnsi" w:cs="ＭＳ Ｐゴシック" w:hint="eastAsia"/>
          <w:kern w:val="0"/>
          <w:szCs w:val="21"/>
        </w:rPr>
        <w:t>(図5)</w:t>
      </w:r>
    </w:p>
    <w:p w14:paraId="335703FF" w14:textId="6D10A1C8" w:rsidR="00566E04" w:rsidRPr="00566E04" w:rsidRDefault="00566E04" w:rsidP="00566E04">
      <w:pPr>
        <w:widowControl/>
        <w:jc w:val="left"/>
        <w:rPr>
          <w:rFonts w:eastAsiaTheme="minorHAnsi" w:cs="ＭＳ Ｐゴシック"/>
          <w:kern w:val="0"/>
          <w:szCs w:val="21"/>
        </w:rPr>
      </w:pPr>
    </w:p>
    <w:p w14:paraId="2C410FA6" w14:textId="08AB4D8C" w:rsidR="00566E04" w:rsidRPr="00566E04" w:rsidRDefault="00404392" w:rsidP="00566E04">
      <w:pPr>
        <w:widowControl/>
        <w:jc w:val="left"/>
        <w:rPr>
          <w:rFonts w:eastAsiaTheme="minorHAnsi" w:cs="ＭＳ Ｐゴシック"/>
          <w:kern w:val="0"/>
          <w:szCs w:val="21"/>
        </w:rPr>
      </w:pPr>
      <w:r>
        <w:rPr>
          <w:rFonts w:eastAsiaTheme="minorHAnsi" w:cs="ＭＳ Ｐゴシック" w:hint="eastAsia"/>
          <w:b/>
          <w:bCs/>
          <w:kern w:val="0"/>
          <w:szCs w:val="21"/>
        </w:rPr>
        <w:t xml:space="preserve">結果　</w:t>
      </w:r>
      <w:r w:rsidR="00566E04" w:rsidRPr="00566E04">
        <w:rPr>
          <w:rFonts w:eastAsiaTheme="minorHAnsi" w:cs="ＭＳ Ｐゴシック"/>
          <w:kern w:val="0"/>
          <w:szCs w:val="21"/>
        </w:rPr>
        <w:t>生息して</w:t>
      </w:r>
      <w:r w:rsidR="00566E04" w:rsidRPr="00566E04">
        <w:rPr>
          <w:rFonts w:eastAsiaTheme="minorHAnsi" w:cs="ＭＳ Ｐゴシック" w:hint="eastAsia"/>
          <w:kern w:val="0"/>
          <w:szCs w:val="21"/>
        </w:rPr>
        <w:t>いた</w:t>
      </w:r>
      <w:r w:rsidR="00566E04" w:rsidRPr="00566E04">
        <w:rPr>
          <w:rFonts w:eastAsiaTheme="minorHAnsi" w:cs="ＭＳ Ｐゴシック"/>
          <w:kern w:val="0"/>
          <w:szCs w:val="21"/>
        </w:rPr>
        <w:t>環境下の砂でも、二枚貝の身が出てくる(足のある)方向に移動し、二枚貝の移動距離はおよ</w:t>
      </w:r>
      <w:r w:rsidR="00566E04" w:rsidRPr="00566E04">
        <w:rPr>
          <w:rFonts w:eastAsiaTheme="minorHAnsi" w:cs="ＭＳ Ｐゴシック" w:hint="eastAsia"/>
          <w:kern w:val="0"/>
          <w:szCs w:val="21"/>
        </w:rPr>
        <w:t>そ</w:t>
      </w:r>
      <w:r w:rsidR="00566E04" w:rsidRPr="00566E04">
        <w:rPr>
          <w:rFonts w:eastAsiaTheme="minorHAnsi" w:cs="ＭＳ Ｐゴシック"/>
          <w:kern w:val="0"/>
          <w:szCs w:val="21"/>
        </w:rPr>
        <w:t>10.8</w:t>
      </w:r>
      <w:r w:rsidR="003620C0">
        <w:rPr>
          <w:rFonts w:eastAsiaTheme="minorHAnsi" w:cs="ＭＳ Ｐゴシック" w:hint="eastAsia"/>
          <w:kern w:val="0"/>
          <w:szCs w:val="21"/>
        </w:rPr>
        <w:t>㎝</w:t>
      </w:r>
      <w:r w:rsidR="00566E04" w:rsidRPr="00566E04">
        <w:rPr>
          <w:rFonts w:eastAsiaTheme="minorHAnsi" w:cs="ＭＳ Ｐゴシック"/>
          <w:kern w:val="0"/>
          <w:szCs w:val="21"/>
        </w:rPr>
        <w:t>程度だった。</w:t>
      </w:r>
    </w:p>
    <w:p w14:paraId="430CB081" w14:textId="02D7187D" w:rsidR="00D00F73" w:rsidRDefault="00D00F73"/>
    <w:p w14:paraId="58DC17F5" w14:textId="68439DED" w:rsidR="009D0BD5" w:rsidRPr="00DB68DF" w:rsidRDefault="003B507D" w:rsidP="20ED0712">
      <w:pPr>
        <w:rPr>
          <w:b/>
          <w:bCs/>
        </w:rPr>
      </w:pPr>
      <w:r>
        <w:rPr>
          <w:rFonts w:hint="eastAsia"/>
          <w:b/>
          <w:bCs/>
        </w:rPr>
        <w:t>７.</w:t>
      </w:r>
      <w:r w:rsidR="009D0BD5" w:rsidRPr="20ED0712">
        <w:rPr>
          <w:b/>
          <w:bCs/>
        </w:rPr>
        <w:t>水質調査</w:t>
      </w:r>
    </w:p>
    <w:p w14:paraId="7807D4B5" w14:textId="00639B61" w:rsidR="5AFDFA1A" w:rsidRDefault="5AFDFA1A" w:rsidP="20ED0712">
      <w:r w:rsidRPr="20ED0712">
        <w:rPr>
          <w:b/>
          <w:bCs/>
        </w:rPr>
        <w:t xml:space="preserve">目的　</w:t>
      </w:r>
      <w:r w:rsidRPr="20ED0712">
        <w:t>二枚貝がいるところ（C 地点）と二枚貝がいないところ（B地点）の水質を比較する</w:t>
      </w:r>
    </w:p>
    <w:p w14:paraId="3879832B" w14:textId="709A454F" w:rsidR="00954687" w:rsidRPr="004F397B" w:rsidRDefault="009D0BD5" w:rsidP="20ED0712">
      <w:pPr>
        <w:widowControl/>
        <w:jc w:val="left"/>
        <w:rPr>
          <w:rFonts w:cs="ＭＳ Ｐゴシック"/>
        </w:rPr>
      </w:pPr>
      <w:r w:rsidRPr="20ED0712">
        <w:rPr>
          <w:b/>
          <w:bCs/>
        </w:rPr>
        <w:t>方法</w:t>
      </w:r>
      <w:r w:rsidR="00954687" w:rsidRPr="20ED0712">
        <w:rPr>
          <w:b/>
          <w:bCs/>
        </w:rPr>
        <w:t xml:space="preserve">　</w:t>
      </w:r>
      <w:r w:rsidRPr="20ED0712">
        <w:t>調査対象としている川（城内川）に訪れ水質調査パックテスト</w:t>
      </w:r>
      <w:r w:rsidR="00B161C2">
        <w:rPr>
          <w:rFonts w:hint="eastAsia"/>
        </w:rPr>
        <w:t>（共立理化学研究所）</w:t>
      </w:r>
      <w:r w:rsidRPr="20ED0712">
        <w:t>を用いて城内川の二枚貝が生存する地点と生存しない地点の水を採取しpH</w:t>
      </w:r>
      <w:r w:rsidRPr="20ED0712">
        <w:rPr>
          <w:rFonts w:cs="Arial"/>
          <w:color w:val="202124"/>
          <w:kern w:val="0"/>
          <w:shd w:val="clear" w:color="auto" w:fill="FFFFFF"/>
        </w:rPr>
        <w:t>(Potential Hydrogen、</w:t>
      </w:r>
      <w:r w:rsidRPr="20ED0712">
        <w:rPr>
          <w:rFonts w:cs="Arial"/>
          <w:color w:val="202124"/>
          <w:kern w:val="0"/>
        </w:rPr>
        <w:t>水素イオン指数</w:t>
      </w:r>
      <w:r w:rsidRPr="20ED0712">
        <w:rPr>
          <w:rFonts w:cs="Arial"/>
          <w:color w:val="202124"/>
          <w:kern w:val="0"/>
          <w:shd w:val="clear" w:color="auto" w:fill="FFFFFF"/>
        </w:rPr>
        <w:t>)</w:t>
      </w:r>
      <w:r w:rsidRPr="20ED0712">
        <w:t>、COD（</w:t>
      </w:r>
      <w:r w:rsidRPr="20ED0712">
        <w:rPr>
          <w:rFonts w:cs="Arial"/>
          <w:color w:val="202124"/>
          <w:kern w:val="0"/>
          <w:shd w:val="clear" w:color="auto" w:fill="FFFFFF"/>
        </w:rPr>
        <w:t> Chemical Oxygen Demand、</w:t>
      </w:r>
      <w:r w:rsidRPr="20ED0712">
        <w:rPr>
          <w:rFonts w:cs="Arial"/>
          <w:color w:val="202124"/>
          <w:kern w:val="0"/>
        </w:rPr>
        <w:t>化学的酸素要求量</w:t>
      </w:r>
      <w:r w:rsidRPr="20ED0712">
        <w:rPr>
          <w:rFonts w:cs="Arial"/>
          <w:color w:val="202124"/>
          <w:kern w:val="0"/>
          <w:shd w:val="clear" w:color="auto" w:fill="FFFFFF"/>
        </w:rPr>
        <w:t>）</w:t>
      </w:r>
      <w:r w:rsidRPr="20ED0712">
        <w:t>、DO（</w:t>
      </w:r>
      <w:r w:rsidRPr="20ED0712">
        <w:rPr>
          <w:rFonts w:cs="Arial"/>
          <w:color w:val="202124"/>
          <w:kern w:val="0"/>
          <w:shd w:val="clear" w:color="auto" w:fill="FFFFFF"/>
        </w:rPr>
        <w:t>Dissolved Oxygen、溶存酸素量）</w:t>
      </w:r>
      <w:r w:rsidRPr="20ED0712">
        <w:t>、亜硝酸（</w:t>
      </w:r>
      <w:r w:rsidRPr="20ED0712">
        <w:rPr>
          <w:rFonts w:cs="Arial"/>
          <w:color w:val="202122"/>
          <w:kern w:val="0"/>
          <w:shd w:val="clear" w:color="auto" w:fill="FFFFFF"/>
        </w:rPr>
        <w:t>nitrous acid</w:t>
      </w:r>
      <w:r w:rsidRPr="20ED0712">
        <w:rPr>
          <w:rFonts w:cs="ＭＳ Ｐゴシック"/>
          <w:kern w:val="0"/>
        </w:rPr>
        <w:t>）を調べた。</w:t>
      </w:r>
    </w:p>
    <w:p w14:paraId="144FBCA3" w14:textId="66BE4ED7" w:rsidR="00954687" w:rsidRPr="004F397B" w:rsidRDefault="00954687" w:rsidP="20ED0712">
      <w:pPr>
        <w:widowControl/>
        <w:jc w:val="left"/>
        <w:rPr>
          <w:rFonts w:cs="ＭＳ Ｐゴシック"/>
        </w:rPr>
      </w:pPr>
    </w:p>
    <w:p w14:paraId="4BCDC2D1" w14:textId="4471DEDB" w:rsidR="00954687" w:rsidRPr="004F397B" w:rsidRDefault="19A2DF4C" w:rsidP="001E7B9F">
      <w:pPr>
        <w:widowControl/>
        <w:ind w:firstLineChars="100" w:firstLine="210"/>
        <w:jc w:val="left"/>
        <w:rPr>
          <w:rFonts w:cs="ＭＳ Ｐゴシック"/>
          <w:kern w:val="0"/>
        </w:rPr>
      </w:pPr>
      <w:r w:rsidRPr="20ED0712">
        <w:rPr>
          <w:rFonts w:cs="ＭＳ Ｐゴシック"/>
          <w:kern w:val="0"/>
        </w:rPr>
        <w:t>ｐH ：</w:t>
      </w:r>
      <w:r w:rsidR="00954687" w:rsidRPr="20ED0712">
        <w:rPr>
          <w:rFonts w:cs="ＭＳ Ｐゴシック"/>
          <w:kern w:val="0"/>
        </w:rPr>
        <w:t>pHとは溶液中の水素イオン濃度を示しており、数値が高いほど塩基性、低いほど酸性に分類される。</w:t>
      </w:r>
    </w:p>
    <w:p w14:paraId="3C442D54" w14:textId="77777777" w:rsidR="00954687" w:rsidRDefault="00954687">
      <w:pPr>
        <w:widowControl/>
        <w:jc w:val="left"/>
        <w:rPr>
          <w:rFonts w:eastAsiaTheme="minorHAnsi" w:cs="ＭＳ Ｐゴシック"/>
          <w:kern w:val="0"/>
          <w:szCs w:val="21"/>
        </w:rPr>
      </w:pPr>
      <w:r w:rsidRPr="00954687">
        <w:rPr>
          <w:rFonts w:eastAsiaTheme="minorHAnsi" w:cs="ＭＳ Ｐゴシック" w:hint="eastAsia"/>
          <w:b/>
          <w:bCs/>
          <w:kern w:val="0"/>
          <w:szCs w:val="21"/>
        </w:rPr>
        <w:t>結果</w:t>
      </w:r>
      <w:r>
        <w:rPr>
          <w:rFonts w:eastAsiaTheme="minorHAnsi" w:cs="ＭＳ Ｐゴシック" w:hint="eastAsia"/>
          <w:b/>
          <w:bCs/>
          <w:kern w:val="0"/>
          <w:szCs w:val="21"/>
        </w:rPr>
        <w:t xml:space="preserve">　</w:t>
      </w:r>
      <w:r w:rsidRPr="004F397B">
        <w:rPr>
          <w:rFonts w:eastAsiaTheme="minorHAnsi" w:cs="ＭＳ Ｐゴシック" w:hint="eastAsia"/>
          <w:kern w:val="0"/>
          <w:szCs w:val="21"/>
        </w:rPr>
        <w:t>水質調査により以下のグラフが得られた（</w:t>
      </w:r>
      <w:r>
        <w:rPr>
          <w:rFonts w:eastAsiaTheme="minorHAnsi" w:cs="ＭＳ Ｐゴシック" w:hint="eastAsia"/>
          <w:kern w:val="0"/>
          <w:szCs w:val="21"/>
        </w:rPr>
        <w:t>図</w:t>
      </w:r>
      <w:r>
        <w:rPr>
          <w:rFonts w:eastAsiaTheme="minorHAnsi" w:cs="ＭＳ Ｐゴシック"/>
          <w:kern w:val="0"/>
          <w:szCs w:val="21"/>
        </w:rPr>
        <w:t>6,7,8,9</w:t>
      </w:r>
      <w:r w:rsidRPr="004F397B">
        <w:rPr>
          <w:rFonts w:eastAsiaTheme="minorHAnsi" w:cs="ＭＳ Ｐゴシック" w:hint="eastAsia"/>
          <w:kern w:val="0"/>
          <w:szCs w:val="21"/>
        </w:rPr>
        <w:t>）。</w:t>
      </w:r>
    </w:p>
    <w:p w14:paraId="78581470" w14:textId="03902450" w:rsidR="009D0BD5" w:rsidRPr="004F397B" w:rsidRDefault="009D0BD5" w:rsidP="20ED0712">
      <w:pPr>
        <w:widowControl/>
        <w:jc w:val="left"/>
        <w:rPr>
          <w:rFonts w:cs="ＭＳ Ｐゴシック"/>
        </w:rPr>
      </w:pPr>
      <w:r w:rsidRPr="20ED0712">
        <w:rPr>
          <w:rFonts w:cs="ＭＳ Ｐゴシック"/>
        </w:rPr>
        <w:t>2月10日、3月3日は瞬時にパックテスト内の水が緑に変色した。4月28日は瞬時黄緑に変色することなく黄緑に変色した。</w:t>
      </w:r>
    </w:p>
    <w:p w14:paraId="66150C10" w14:textId="786AC08C" w:rsidR="009D0BD5" w:rsidRPr="004F397B" w:rsidRDefault="1AC09FE0" w:rsidP="20ED0712">
      <w:pPr>
        <w:widowControl/>
        <w:jc w:val="left"/>
        <w:rPr>
          <w:rFonts w:cs="ＭＳ Ｐゴシック"/>
          <w:kern w:val="0"/>
        </w:rPr>
      </w:pPr>
      <w:r w:rsidRPr="20ED0712">
        <w:rPr>
          <w:rFonts w:cs="ＭＳ Ｐゴシック"/>
          <w:b/>
          <w:bCs/>
        </w:rPr>
        <w:t>考察</w:t>
      </w:r>
      <w:r w:rsidRPr="20ED0712">
        <w:rPr>
          <w:rFonts w:cs="ＭＳ Ｐゴシック"/>
        </w:rPr>
        <w:t xml:space="preserve">　</w:t>
      </w:r>
      <w:r w:rsidR="009D0BD5" w:rsidRPr="20ED0712">
        <w:rPr>
          <w:rFonts w:cs="ＭＳ Ｐゴシック"/>
        </w:rPr>
        <w:t>2月10日、3月3日のpHは</w:t>
      </w:r>
      <w:r w:rsidR="009D0BD5" w:rsidRPr="20ED0712">
        <w:rPr>
          <w:rFonts w:cs="ＭＳ Ｐゴシック"/>
          <w:kern w:val="0"/>
        </w:rPr>
        <w:t>アレーニウスの定義により塩基性に分類されると考えた。</w:t>
      </w:r>
    </w:p>
    <w:p w14:paraId="3BB95189" w14:textId="77777777" w:rsidR="00954687" w:rsidRDefault="009D0BD5">
      <w:pPr>
        <w:widowControl/>
        <w:jc w:val="left"/>
        <w:rPr>
          <w:rFonts w:eastAsiaTheme="minorHAnsi" w:cs="ＭＳ Ｐゴシック"/>
          <w:kern w:val="0"/>
          <w:szCs w:val="21"/>
        </w:rPr>
      </w:pPr>
      <w:r w:rsidRPr="004F397B">
        <w:rPr>
          <w:rFonts w:eastAsiaTheme="minorHAnsi" w:cs="ＭＳ Ｐゴシック" w:hint="eastAsia"/>
          <w:kern w:val="0"/>
          <w:szCs w:val="21"/>
        </w:rPr>
        <w:t>しかし、4月28日はどの地点もpHが</w:t>
      </w:r>
      <w:r w:rsidRPr="004F397B">
        <w:rPr>
          <w:rFonts w:eastAsiaTheme="minorHAnsi" w:cs="ＭＳ Ｐゴシック"/>
          <w:kern w:val="0"/>
          <w:szCs w:val="21"/>
        </w:rPr>
        <w:t>7.0~7.5</w:t>
      </w:r>
      <w:r w:rsidRPr="004F397B">
        <w:rPr>
          <w:rFonts w:eastAsiaTheme="minorHAnsi" w:cs="ＭＳ Ｐゴシック" w:hint="eastAsia"/>
          <w:kern w:val="0"/>
          <w:szCs w:val="21"/>
        </w:rPr>
        <w:t>と安定し</w:t>
      </w:r>
      <w:r>
        <w:rPr>
          <w:rFonts w:eastAsiaTheme="minorHAnsi" w:cs="ＭＳ Ｐゴシック" w:hint="eastAsia"/>
          <w:kern w:val="0"/>
          <w:szCs w:val="21"/>
        </w:rPr>
        <w:t>、中性に分類されると考えられる。</w:t>
      </w:r>
    </w:p>
    <w:p w14:paraId="0EBBAB10" w14:textId="77777777" w:rsidR="00954687" w:rsidRDefault="00954687">
      <w:pPr>
        <w:widowControl/>
        <w:jc w:val="left"/>
        <w:rPr>
          <w:rFonts w:eastAsiaTheme="minorHAnsi" w:cs="ＭＳ Ｐゴシック"/>
          <w:kern w:val="0"/>
          <w:szCs w:val="21"/>
        </w:rPr>
      </w:pPr>
    </w:p>
    <w:p w14:paraId="7531234E" w14:textId="0699CA34" w:rsidR="009D0BD5" w:rsidRDefault="00954687" w:rsidP="20ED0712">
      <w:pPr>
        <w:widowControl/>
        <w:jc w:val="left"/>
        <w:rPr>
          <w:rFonts w:cs="ＭＳ Ｐゴシック"/>
        </w:rPr>
      </w:pPr>
      <w:r w:rsidRPr="20ED0712">
        <w:rPr>
          <w:rFonts w:cs="ＭＳ Ｐゴシック"/>
          <w:b/>
          <w:bCs/>
          <w:kern w:val="0"/>
        </w:rPr>
        <w:t xml:space="preserve">　</w:t>
      </w:r>
      <w:r w:rsidR="009D0BD5" w:rsidRPr="20ED0712">
        <w:rPr>
          <w:rFonts w:cs="ＭＳ Ｐゴシック"/>
          <w:kern w:val="0"/>
        </w:rPr>
        <w:t>DO:溶存酸素量とは水1L中に何mgの酸素が含まれるかを調べることができ、一般的に架河川で悪臭が発生しないためには2mg/L以上、魚介類が生存するためには3mg/L以上の数値が必要である。</w:t>
      </w:r>
    </w:p>
    <w:p w14:paraId="5BF57317" w14:textId="37A924C7" w:rsidR="009D0BD5" w:rsidRDefault="7E3944A5" w:rsidP="20ED0712">
      <w:pPr>
        <w:widowControl/>
        <w:jc w:val="left"/>
        <w:rPr>
          <w:rFonts w:cs="ＭＳ Ｐゴシック"/>
          <w:kern w:val="0"/>
        </w:rPr>
      </w:pPr>
      <w:r w:rsidRPr="20ED0712">
        <w:rPr>
          <w:rFonts w:cs="ＭＳ Ｐゴシック"/>
          <w:b/>
          <w:bCs/>
          <w:kern w:val="0"/>
        </w:rPr>
        <w:t xml:space="preserve">結果　</w:t>
      </w:r>
      <w:r w:rsidR="009D0BD5" w:rsidRPr="20ED0712">
        <w:rPr>
          <w:rFonts w:cs="ＭＳ Ｐゴシック"/>
          <w:kern w:val="0"/>
        </w:rPr>
        <w:t>2月10日は９.0mg/L(ppm)と非常に数値が高かった。3月3日、4月28日に着目すると、６.0〜７.0mg/L(ppm)と数値が安定した。</w:t>
      </w:r>
    </w:p>
    <w:p w14:paraId="724D29D2" w14:textId="7AC5AF07" w:rsidR="009D0BD5" w:rsidRDefault="56B65830" w:rsidP="20ED0712">
      <w:pPr>
        <w:widowControl/>
        <w:jc w:val="left"/>
        <w:rPr>
          <w:rFonts w:cs="ＭＳ Ｐゴシック"/>
          <w:kern w:val="0"/>
        </w:rPr>
      </w:pPr>
      <w:r w:rsidRPr="20ED0712">
        <w:rPr>
          <w:rFonts w:cs="ＭＳ Ｐゴシック"/>
          <w:b/>
          <w:bCs/>
          <w:kern w:val="0"/>
        </w:rPr>
        <w:t>考察</w:t>
      </w:r>
      <w:r w:rsidRPr="20ED0712">
        <w:rPr>
          <w:rFonts w:cs="ＭＳ Ｐゴシック"/>
          <w:kern w:val="0"/>
        </w:rPr>
        <w:t xml:space="preserve">　</w:t>
      </w:r>
      <w:r w:rsidR="009D0BD5" w:rsidRPr="20ED0712">
        <w:rPr>
          <w:rFonts w:cs="ＭＳ Ｐゴシック"/>
          <w:kern w:val="0"/>
        </w:rPr>
        <w:t>３.0mg/L(ppm)以上の数値になっているので、城内川のDOの数値は二枚貝や魚にとって十分な酸素量があると</w:t>
      </w:r>
      <w:r w:rsidR="00B161C2">
        <w:rPr>
          <w:rFonts w:cs="ＭＳ Ｐゴシック" w:hint="eastAsia"/>
          <w:kern w:val="0"/>
        </w:rPr>
        <w:t>言える</w:t>
      </w:r>
      <w:r w:rsidR="009D0BD5" w:rsidRPr="20ED0712">
        <w:rPr>
          <w:rFonts w:cs="ＭＳ Ｐゴシック"/>
          <w:kern w:val="0"/>
        </w:rPr>
        <w:t>。</w:t>
      </w:r>
    </w:p>
    <w:p w14:paraId="760756EA" w14:textId="27353647" w:rsidR="20ED0712" w:rsidRDefault="20ED0712" w:rsidP="20ED0712">
      <w:pPr>
        <w:widowControl/>
        <w:jc w:val="left"/>
        <w:rPr>
          <w:rFonts w:cs="ＭＳ Ｐゴシック"/>
        </w:rPr>
      </w:pPr>
    </w:p>
    <w:p w14:paraId="154A4FC8" w14:textId="77777777" w:rsidR="009D0BD5" w:rsidRDefault="009D0BD5">
      <w:pPr>
        <w:widowControl/>
        <w:jc w:val="left"/>
        <w:rPr>
          <w:rFonts w:eastAsiaTheme="minorHAnsi" w:cs="ＭＳ Ｐゴシック"/>
          <w:kern w:val="0"/>
          <w:szCs w:val="21"/>
        </w:rPr>
      </w:pPr>
      <w:r>
        <w:rPr>
          <w:rFonts w:eastAsiaTheme="minorHAnsi" w:cs="ＭＳ Ｐゴシック" w:hint="eastAsia"/>
          <w:kern w:val="0"/>
          <w:szCs w:val="21"/>
        </w:rPr>
        <w:lastRenderedPageBreak/>
        <w:t>亜硝酸態窒素：亜硝酸態窒素とは溶液中の窒素化合物の割合を示し水質の汚染度を見ることができる。一般的な基準値としては</w:t>
      </w:r>
      <w:r>
        <w:rPr>
          <w:rFonts w:eastAsiaTheme="minorHAnsi" w:cs="ＭＳ Ｐゴシック"/>
          <w:kern w:val="0"/>
          <w:szCs w:val="21"/>
        </w:rPr>
        <w:t>0.04mg/L</w:t>
      </w:r>
      <w:r>
        <w:rPr>
          <w:rFonts w:eastAsiaTheme="minorHAnsi" w:cs="ＭＳ Ｐゴシック" w:hint="eastAsia"/>
          <w:kern w:val="0"/>
          <w:szCs w:val="21"/>
        </w:rPr>
        <w:t>以下である。</w:t>
      </w:r>
    </w:p>
    <w:p w14:paraId="5322AB4D" w14:textId="5C538212" w:rsidR="009D0BD5" w:rsidRDefault="009D0BD5" w:rsidP="20ED0712">
      <w:pPr>
        <w:widowControl/>
        <w:jc w:val="left"/>
        <w:rPr>
          <w:rFonts w:cs="ＭＳ Ｐゴシック"/>
        </w:rPr>
      </w:pPr>
      <w:r w:rsidRPr="20ED0712">
        <w:rPr>
          <w:rFonts w:cs="ＭＳ Ｐゴシック"/>
          <w:b/>
          <w:bCs/>
          <w:kern w:val="0"/>
        </w:rPr>
        <w:t>結果</w:t>
      </w:r>
      <w:r w:rsidR="1FDFE355" w:rsidRPr="20ED0712">
        <w:rPr>
          <w:rFonts w:cs="ＭＳ Ｐゴシック"/>
          <w:kern w:val="0"/>
        </w:rPr>
        <w:t xml:space="preserve">　</w:t>
      </w:r>
      <w:r w:rsidRPr="20ED0712">
        <w:rPr>
          <w:rFonts w:cs="ＭＳ Ｐゴシック"/>
          <w:kern w:val="0"/>
        </w:rPr>
        <w:t>2月10日と3月3日では0.05~0.1mg/Lと非常に高い数値となって基準値を越した。</w:t>
      </w:r>
    </w:p>
    <w:p w14:paraId="5EE3741C" w14:textId="39C4995F" w:rsidR="009D0BD5" w:rsidRDefault="7F027FEC" w:rsidP="20ED0712">
      <w:pPr>
        <w:widowControl/>
        <w:jc w:val="left"/>
        <w:rPr>
          <w:rFonts w:cs="ＭＳ Ｐゴシック"/>
          <w:kern w:val="0"/>
        </w:rPr>
      </w:pPr>
      <w:r w:rsidRPr="20ED0712">
        <w:rPr>
          <w:rFonts w:cs="ＭＳ Ｐゴシック"/>
          <w:b/>
          <w:bCs/>
          <w:kern w:val="0"/>
        </w:rPr>
        <w:t>考察</w:t>
      </w:r>
      <w:r w:rsidRPr="20ED0712">
        <w:rPr>
          <w:rFonts w:cs="ＭＳ Ｐゴシック"/>
          <w:kern w:val="0"/>
        </w:rPr>
        <w:t xml:space="preserve">　</w:t>
      </w:r>
      <w:r w:rsidR="009D0BD5" w:rsidRPr="20ED0712">
        <w:rPr>
          <w:rFonts w:cs="ＭＳ Ｐゴシック"/>
          <w:kern w:val="0"/>
        </w:rPr>
        <w:t>4月28日は全ての地点で0.02mg/Lとなったので水の中の窒素化合物の量が安定したと考えられる。</w:t>
      </w:r>
    </w:p>
    <w:p w14:paraId="185658CE" w14:textId="648C2F5F" w:rsidR="20ED0712" w:rsidRDefault="20ED0712" w:rsidP="20ED0712">
      <w:pPr>
        <w:widowControl/>
        <w:jc w:val="left"/>
        <w:rPr>
          <w:rFonts w:cs="ＭＳ Ｐゴシック"/>
        </w:rPr>
      </w:pPr>
    </w:p>
    <w:p w14:paraId="56EA48D0" w14:textId="77777777" w:rsidR="009D0BD5" w:rsidRDefault="009D0BD5" w:rsidP="001E7B9F">
      <w:pPr>
        <w:widowControl/>
        <w:ind w:firstLineChars="100" w:firstLine="210"/>
        <w:jc w:val="left"/>
        <w:rPr>
          <w:rFonts w:cs="ＭＳ Ｐゴシック"/>
        </w:rPr>
      </w:pPr>
      <w:r w:rsidRPr="20ED0712">
        <w:rPr>
          <w:rFonts w:cs="ＭＳ Ｐゴシック"/>
        </w:rPr>
        <w:t>COD（化学的酸素要求量）：CODとは水中に含まれる有機物の量のことであり、一般的に3.0mg/L以下であれば綺麗な水に分類され、5.0mg/L以上だと汚い水に分類される。</w:t>
      </w:r>
    </w:p>
    <w:p w14:paraId="66D28DE4" w14:textId="3C5EDC80" w:rsidR="009557F4" w:rsidRDefault="00954687" w:rsidP="20ED0712">
      <w:pPr>
        <w:widowControl/>
        <w:jc w:val="left"/>
        <w:rPr>
          <w:rFonts w:cs="ＭＳ Ｐゴシック"/>
        </w:rPr>
      </w:pPr>
      <w:r w:rsidRPr="20ED0712">
        <w:rPr>
          <w:rFonts w:cs="ＭＳ Ｐゴシック"/>
          <w:b/>
          <w:bCs/>
        </w:rPr>
        <w:t>結果</w:t>
      </w:r>
      <w:r w:rsidR="6041ECDB" w:rsidRPr="20ED0712">
        <w:rPr>
          <w:rFonts w:cs="ＭＳ Ｐゴシック"/>
        </w:rPr>
        <w:t xml:space="preserve">　</w:t>
      </w:r>
      <w:r w:rsidR="009557F4" w:rsidRPr="20ED0712">
        <w:rPr>
          <w:rFonts w:cs="ＭＳ Ｐゴシック"/>
        </w:rPr>
        <w:t>3月3日は全ての地点で5以上</w:t>
      </w:r>
      <w:r w:rsidR="009557F4">
        <w:rPr>
          <w:rFonts w:cs="ＭＳ Ｐゴシック" w:hint="eastAsia"/>
        </w:rPr>
        <w:t>。</w:t>
      </w:r>
      <w:r w:rsidR="009557F4" w:rsidRPr="20ED0712">
        <w:rPr>
          <w:rFonts w:cs="ＭＳ Ｐゴシック"/>
        </w:rPr>
        <w:t>4月28日を見ると、B地点とC地点手前では、5以上である</w:t>
      </w:r>
      <w:r w:rsidR="009557F4">
        <w:rPr>
          <w:rFonts w:cs="ＭＳ Ｐゴシック" w:hint="eastAsia"/>
        </w:rPr>
        <w:t>。</w:t>
      </w:r>
    </w:p>
    <w:p w14:paraId="2ECF4BE2" w14:textId="67CA72D8" w:rsidR="009557F4" w:rsidRPr="009557F4" w:rsidRDefault="009557F4" w:rsidP="009557F4">
      <w:pPr>
        <w:widowControl/>
        <w:jc w:val="left"/>
        <w:rPr>
          <w:rFonts w:cs="ＭＳ Ｐゴシック"/>
        </w:rPr>
      </w:pPr>
      <w:r w:rsidRPr="009557F4">
        <w:rPr>
          <w:rFonts w:cs="ＭＳ Ｐゴシック" w:hint="eastAsia"/>
          <w:b/>
          <w:bCs/>
        </w:rPr>
        <w:t>考察</w:t>
      </w:r>
      <w:r>
        <w:rPr>
          <w:rFonts w:cs="ＭＳ Ｐゴシック" w:hint="eastAsia"/>
        </w:rPr>
        <w:t xml:space="preserve">　</w:t>
      </w:r>
      <w:r w:rsidR="009D0BD5" w:rsidRPr="20ED0712">
        <w:rPr>
          <w:rFonts w:cs="ＭＳ Ｐゴシック"/>
        </w:rPr>
        <w:t>3月3日は全ての地点で5以上ととても高い数値になり、水が汚いと考えられた。4月28日を見ると、B地点とC地点手前では、5以上であるため汚い水に分類されるが、C地点はこの二地点と比べると綺麗な水に分類されると考えられる。</w:t>
      </w:r>
    </w:p>
    <w:p w14:paraId="1042811D" w14:textId="75370402" w:rsidR="009D0BD5" w:rsidRDefault="009D0BD5" w:rsidP="78F5AC59">
      <w:pPr>
        <w:widowControl/>
        <w:jc w:val="left"/>
        <w:rPr>
          <w:rFonts w:cs="ＭＳ Ｐゴシック"/>
          <w:kern w:val="0"/>
        </w:rPr>
      </w:pPr>
    </w:p>
    <w:p w14:paraId="6F6E6009" w14:textId="25A77AA8" w:rsidR="009D0BD5" w:rsidRDefault="009557F4" w:rsidP="009557F4">
      <w:pPr>
        <w:widowControl/>
        <w:jc w:val="left"/>
        <w:rPr>
          <w:rFonts w:eastAsiaTheme="minorHAnsi" w:cs="ＭＳ Ｐゴシック"/>
          <w:kern w:val="0"/>
          <w:szCs w:val="21"/>
        </w:rPr>
      </w:pPr>
      <w:r w:rsidRPr="009557F4">
        <w:rPr>
          <w:rFonts w:eastAsiaTheme="minorHAnsi" w:cs="ＭＳ Ｐゴシック" w:hint="eastAsia"/>
          <w:b/>
          <w:bCs/>
          <w:kern w:val="0"/>
          <w:szCs w:val="21"/>
        </w:rPr>
        <w:t>全体の考察</w:t>
      </w:r>
      <w:r>
        <w:rPr>
          <w:rFonts w:eastAsiaTheme="minorHAnsi" w:cs="ＭＳ Ｐゴシック" w:hint="eastAsia"/>
          <w:kern w:val="0"/>
          <w:szCs w:val="21"/>
        </w:rPr>
        <w:t xml:space="preserve">　</w:t>
      </w:r>
      <w:r w:rsidR="009D0BD5">
        <w:rPr>
          <w:rFonts w:eastAsiaTheme="minorHAnsi" w:cs="ＭＳ Ｐゴシック" w:hint="eastAsia"/>
          <w:kern w:val="0"/>
          <w:szCs w:val="21"/>
        </w:rPr>
        <w:t>これらの結果からどの指標も2月10日と3月3日は数値が非常に悪かった。そこでこの日に河川で人為的な作用が働いていたのではないかと考え調べてみると、それぞれの日は河川工事、河川の清掃活動が行われており、人為的な要因によって水質が悪化していると考えられる。</w:t>
      </w:r>
    </w:p>
    <w:p w14:paraId="786736C5" w14:textId="17524CA8" w:rsidR="009D0BD5" w:rsidRDefault="009D0BD5">
      <w:pPr>
        <w:widowControl/>
        <w:jc w:val="left"/>
        <w:rPr>
          <w:rFonts w:eastAsiaTheme="minorHAnsi" w:cs="ＭＳ Ｐゴシック"/>
          <w:kern w:val="0"/>
          <w:szCs w:val="21"/>
        </w:rPr>
      </w:pPr>
      <w:r>
        <w:rPr>
          <w:rFonts w:eastAsiaTheme="minorHAnsi" w:cs="ＭＳ Ｐゴシック" w:hint="eastAsia"/>
          <w:kern w:val="0"/>
          <w:szCs w:val="21"/>
        </w:rPr>
        <w:t>さらに河川は工事のために水門を閉めて水を堰き止められていた。</w:t>
      </w:r>
      <w:r w:rsidR="00B161C2">
        <w:rPr>
          <w:rFonts w:eastAsiaTheme="minorHAnsi" w:cs="ＭＳ Ｐゴシック" w:hint="eastAsia"/>
          <w:kern w:val="0"/>
          <w:szCs w:val="21"/>
        </w:rPr>
        <w:t>そのため</w:t>
      </w:r>
      <w:r>
        <w:rPr>
          <w:rFonts w:eastAsiaTheme="minorHAnsi" w:cs="ＭＳ Ｐゴシック" w:hint="eastAsia"/>
          <w:kern w:val="0"/>
          <w:szCs w:val="21"/>
        </w:rPr>
        <w:t>、河川工事が終わったことで堰き止められていた水門が開いたことによって水がながれそれによって水質は改善されると考えられた。</w:t>
      </w:r>
    </w:p>
    <w:p w14:paraId="37D8C9FC" w14:textId="77777777" w:rsidR="009557F4" w:rsidRDefault="009557F4">
      <w:pPr>
        <w:widowControl/>
        <w:jc w:val="left"/>
        <w:rPr>
          <w:rFonts w:eastAsiaTheme="minorHAnsi" w:cs="ＭＳ Ｐゴシック"/>
          <w:kern w:val="0"/>
          <w:szCs w:val="21"/>
        </w:rPr>
      </w:pPr>
    </w:p>
    <w:p w14:paraId="2AAD2D5C" w14:textId="78E43E21" w:rsidR="00DB68DF" w:rsidRDefault="003B507D">
      <w:pPr>
        <w:widowControl/>
        <w:jc w:val="left"/>
        <w:rPr>
          <w:rFonts w:eastAsiaTheme="minorHAnsi" w:cs="ＭＳ Ｐゴシック"/>
          <w:b/>
          <w:bCs/>
          <w:kern w:val="0"/>
          <w:szCs w:val="21"/>
        </w:rPr>
      </w:pPr>
      <w:r>
        <w:rPr>
          <w:rFonts w:eastAsiaTheme="minorHAnsi" w:cs="ＭＳ Ｐゴシック" w:hint="eastAsia"/>
          <w:b/>
          <w:bCs/>
          <w:kern w:val="0"/>
          <w:szCs w:val="21"/>
        </w:rPr>
        <w:t>８.</w:t>
      </w:r>
      <w:r w:rsidR="00DB68DF" w:rsidRPr="00DB68DF">
        <w:rPr>
          <w:rFonts w:eastAsiaTheme="minorHAnsi" w:cs="ＭＳ Ｐゴシック" w:hint="eastAsia"/>
          <w:b/>
          <w:bCs/>
          <w:kern w:val="0"/>
          <w:szCs w:val="21"/>
        </w:rPr>
        <w:t>個体数調査</w:t>
      </w:r>
    </w:p>
    <w:p w14:paraId="3595B438" w14:textId="7CF9C143" w:rsidR="006860D5" w:rsidRPr="006860D5" w:rsidRDefault="006860D5" w:rsidP="006860D5">
      <w:pPr>
        <w:rPr>
          <w:rFonts w:cs="游明朝"/>
          <w:color w:val="000000" w:themeColor="text1"/>
          <w:kern w:val="24"/>
          <w:szCs w:val="21"/>
        </w:rPr>
      </w:pPr>
      <w:r w:rsidRPr="006860D5">
        <w:rPr>
          <w:rFonts w:cs="游明朝" w:hint="eastAsia"/>
          <w:b/>
          <w:bCs/>
          <w:color w:val="000000" w:themeColor="text1"/>
          <w:kern w:val="24"/>
          <w:szCs w:val="21"/>
        </w:rPr>
        <w:t>目的</w:t>
      </w:r>
      <w:r>
        <w:rPr>
          <w:rFonts w:cs="游明朝" w:hint="eastAsia"/>
          <w:color w:val="000000" w:themeColor="text1"/>
          <w:kern w:val="24"/>
          <w:szCs w:val="21"/>
        </w:rPr>
        <w:t xml:space="preserve">　城内川において、河川工事前後の二枚貝の個体数の増減少について知るために本研究を行った。</w:t>
      </w:r>
    </w:p>
    <w:p w14:paraId="50B1FDC2" w14:textId="636DE8F9" w:rsidR="00DB68DF" w:rsidRPr="00D50250" w:rsidRDefault="00DB68DF">
      <w:pPr>
        <w:rPr>
          <w:color w:val="000000" w:themeColor="text1"/>
          <w:kern w:val="24"/>
          <w:szCs w:val="21"/>
        </w:rPr>
      </w:pPr>
      <w:r w:rsidRPr="006860D5">
        <w:rPr>
          <w:rFonts w:eastAsiaTheme="minorHAnsi" w:cs="ＭＳ Ｐゴシック" w:hint="eastAsia"/>
          <w:b/>
          <w:bCs/>
          <w:kern w:val="0"/>
          <w:szCs w:val="21"/>
        </w:rPr>
        <w:t>方法</w:t>
      </w:r>
      <w:r w:rsidR="006860D5">
        <w:rPr>
          <w:rFonts w:eastAsiaTheme="minorHAnsi" w:cs="ＭＳ Ｐゴシック" w:hint="eastAsia"/>
          <w:kern w:val="0"/>
          <w:szCs w:val="21"/>
        </w:rPr>
        <w:t xml:space="preserve">　</w:t>
      </w:r>
      <w:r w:rsidRPr="00D77CF7">
        <w:rPr>
          <w:rFonts w:hint="eastAsia"/>
          <w:color w:val="000000" w:themeColor="text1"/>
          <w:kern w:val="24"/>
          <w:szCs w:val="21"/>
        </w:rPr>
        <w:t>網、スコップを用いて</w:t>
      </w:r>
      <w:r>
        <w:rPr>
          <w:rFonts w:hint="eastAsia"/>
          <w:color w:val="000000" w:themeColor="text1"/>
          <w:kern w:val="24"/>
          <w:szCs w:val="21"/>
        </w:rPr>
        <w:t>B、</w:t>
      </w:r>
      <w:r w:rsidRPr="00D77CF7">
        <w:rPr>
          <w:rFonts w:hint="eastAsia"/>
          <w:color w:val="000000" w:themeColor="text1"/>
          <w:kern w:val="24"/>
          <w:szCs w:val="21"/>
        </w:rPr>
        <w:t>C地点の</w:t>
      </w:r>
      <w:r>
        <w:rPr>
          <w:rFonts w:hint="eastAsia"/>
          <w:color w:val="000000" w:themeColor="text1"/>
          <w:kern w:val="24"/>
          <w:szCs w:val="21"/>
        </w:rPr>
        <w:t>2</w:t>
      </w:r>
      <w:r w:rsidRPr="00D77CF7">
        <w:rPr>
          <w:rFonts w:hint="eastAsia"/>
          <w:color w:val="000000" w:themeColor="text1"/>
          <w:kern w:val="24"/>
          <w:szCs w:val="21"/>
        </w:rPr>
        <w:t>か所</w:t>
      </w:r>
      <w:r w:rsidR="006860D5">
        <w:rPr>
          <w:rFonts w:hint="eastAsia"/>
          <w:color w:val="000000" w:themeColor="text1"/>
          <w:kern w:val="24"/>
          <w:szCs w:val="21"/>
        </w:rPr>
        <w:t>を</w:t>
      </w:r>
      <w:r w:rsidRPr="00D77CF7">
        <w:rPr>
          <w:rFonts w:hint="eastAsia"/>
          <w:color w:val="000000" w:themeColor="text1"/>
          <w:kern w:val="24"/>
          <w:szCs w:val="21"/>
        </w:rPr>
        <w:t>５人で３０分間</w:t>
      </w:r>
      <w:r>
        <w:rPr>
          <w:rFonts w:hint="eastAsia"/>
          <w:color w:val="000000" w:themeColor="text1"/>
          <w:kern w:val="24"/>
          <w:szCs w:val="21"/>
        </w:rPr>
        <w:t>調査を行った。</w:t>
      </w:r>
    </w:p>
    <w:p w14:paraId="5760E56D" w14:textId="402B1F9C" w:rsidR="00DB68DF" w:rsidRDefault="00DB68DF">
      <w:pPr>
        <w:rPr>
          <w:rFonts w:cs="游明朝"/>
          <w:color w:val="000000" w:themeColor="text1"/>
          <w:kern w:val="24"/>
          <w:szCs w:val="21"/>
        </w:rPr>
      </w:pPr>
      <w:r w:rsidRPr="00D77CF7">
        <w:rPr>
          <w:rFonts w:hint="eastAsia"/>
          <w:color w:val="000000" w:themeColor="text1"/>
          <w:kern w:val="24"/>
          <w:szCs w:val="21"/>
        </w:rPr>
        <w:t>水深・砂の深さ</w:t>
      </w:r>
      <w:r>
        <w:rPr>
          <w:rFonts w:hint="eastAsia"/>
          <w:color w:val="000000" w:themeColor="text1"/>
          <w:kern w:val="24"/>
          <w:szCs w:val="21"/>
        </w:rPr>
        <w:t>と川幅</w:t>
      </w:r>
      <w:r w:rsidRPr="00D77CF7">
        <w:rPr>
          <w:rFonts w:hint="eastAsia"/>
          <w:color w:val="000000" w:themeColor="text1"/>
          <w:kern w:val="24"/>
          <w:szCs w:val="21"/>
        </w:rPr>
        <w:t>の測定</w:t>
      </w:r>
      <w:r>
        <w:rPr>
          <w:rFonts w:hint="eastAsia"/>
          <w:color w:val="000000" w:themeColor="text1"/>
          <w:kern w:val="24"/>
          <w:szCs w:val="21"/>
        </w:rPr>
        <w:t>を行なった。</w:t>
      </w:r>
      <w:r w:rsidRPr="00D77CF7">
        <w:rPr>
          <w:rFonts w:hint="eastAsia"/>
          <w:color w:val="000000" w:themeColor="text1"/>
          <w:kern w:val="24"/>
          <w:szCs w:val="21"/>
        </w:rPr>
        <w:t>捕獲した貝は</w:t>
      </w:r>
      <w:r w:rsidRPr="00D77CF7">
        <w:rPr>
          <w:rFonts w:cs="游明朝" w:hint="eastAsia"/>
          <w:color w:val="000000" w:themeColor="text1"/>
          <w:kern w:val="24"/>
          <w:szCs w:val="21"/>
        </w:rPr>
        <w:t>写真で記録、種</w:t>
      </w:r>
      <w:r w:rsidR="006860D5">
        <w:rPr>
          <w:rFonts w:cs="游明朝" w:hint="eastAsia"/>
          <w:color w:val="000000" w:themeColor="text1"/>
          <w:kern w:val="24"/>
          <w:szCs w:val="21"/>
        </w:rPr>
        <w:t>の</w:t>
      </w:r>
      <w:r w:rsidRPr="00D77CF7">
        <w:rPr>
          <w:rFonts w:cs="游明朝" w:hint="eastAsia"/>
          <w:color w:val="000000" w:themeColor="text1"/>
          <w:kern w:val="24"/>
          <w:szCs w:val="21"/>
        </w:rPr>
        <w:t>同定</w:t>
      </w:r>
      <w:r>
        <w:rPr>
          <w:rFonts w:cs="游明朝" w:hint="eastAsia"/>
          <w:color w:val="000000" w:themeColor="text1"/>
          <w:kern w:val="24"/>
          <w:szCs w:val="21"/>
        </w:rPr>
        <w:t>を行</w:t>
      </w:r>
      <w:r w:rsidR="00B161C2">
        <w:rPr>
          <w:rFonts w:cs="游明朝" w:hint="eastAsia"/>
          <w:color w:val="000000" w:themeColor="text1"/>
          <w:kern w:val="24"/>
          <w:szCs w:val="21"/>
        </w:rPr>
        <w:t>った</w:t>
      </w:r>
      <w:r>
        <w:rPr>
          <w:rFonts w:cs="游明朝" w:hint="eastAsia"/>
          <w:color w:val="000000" w:themeColor="text1"/>
          <w:kern w:val="24"/>
          <w:szCs w:val="21"/>
        </w:rPr>
        <w:t>。</w:t>
      </w:r>
    </w:p>
    <w:p w14:paraId="41AF7F44" w14:textId="11BE01A9" w:rsidR="006860D5" w:rsidRDefault="00B161C2">
      <w:pPr>
        <w:rPr>
          <w:rFonts w:cs="游明朝"/>
          <w:color w:val="000000" w:themeColor="text1"/>
          <w:kern w:val="24"/>
          <w:szCs w:val="21"/>
        </w:rPr>
      </w:pPr>
      <w:r>
        <w:rPr>
          <w:rFonts w:cs="游明朝" w:hint="eastAsia"/>
          <w:color w:val="000000" w:themeColor="text1"/>
          <w:kern w:val="24"/>
          <w:szCs w:val="21"/>
        </w:rPr>
        <w:t>２ヶ月</w:t>
      </w:r>
      <w:r w:rsidR="006860D5">
        <w:rPr>
          <w:rFonts w:cs="游明朝" w:hint="eastAsia"/>
          <w:color w:val="000000" w:themeColor="text1"/>
          <w:kern w:val="24"/>
          <w:szCs w:val="21"/>
        </w:rPr>
        <w:t>間比較と年間比較をそれぞれ行った。</w:t>
      </w:r>
    </w:p>
    <w:p w14:paraId="5E500B50" w14:textId="7945AFFF" w:rsidR="006860D5" w:rsidRPr="006860D5" w:rsidRDefault="00DB68DF" w:rsidP="006860D5">
      <w:pPr>
        <w:pStyle w:val="a7"/>
        <w:numPr>
          <w:ilvl w:val="0"/>
          <w:numId w:val="1"/>
        </w:numPr>
        <w:ind w:leftChars="0"/>
        <w:rPr>
          <w:rFonts w:cs="游明朝"/>
          <w:color w:val="000000" w:themeColor="text1"/>
          <w:kern w:val="24"/>
          <w:szCs w:val="21"/>
        </w:rPr>
      </w:pPr>
      <w:r w:rsidRPr="006860D5">
        <w:rPr>
          <w:rFonts w:cs="游明朝" w:hint="eastAsia"/>
          <w:color w:val="000000" w:themeColor="text1"/>
          <w:kern w:val="24"/>
          <w:szCs w:val="21"/>
        </w:rPr>
        <w:t>約</w:t>
      </w:r>
      <w:r w:rsidR="00B161C2">
        <w:rPr>
          <w:rFonts w:cs="游明朝" w:hint="eastAsia"/>
          <w:color w:val="000000" w:themeColor="text1"/>
          <w:kern w:val="24"/>
          <w:szCs w:val="21"/>
        </w:rPr>
        <w:t>２</w:t>
      </w:r>
      <w:r w:rsidRPr="006860D5">
        <w:rPr>
          <w:rFonts w:cs="游明朝" w:hint="eastAsia"/>
          <w:color w:val="000000" w:themeColor="text1"/>
          <w:kern w:val="24"/>
          <w:szCs w:val="21"/>
        </w:rPr>
        <w:t>ヶ月</w:t>
      </w:r>
      <w:r w:rsidR="006860D5">
        <w:rPr>
          <w:rFonts w:cs="游明朝" w:hint="eastAsia"/>
          <w:color w:val="000000" w:themeColor="text1"/>
          <w:kern w:val="24"/>
          <w:szCs w:val="21"/>
        </w:rPr>
        <w:t>間</w:t>
      </w:r>
      <w:r w:rsidRPr="006860D5">
        <w:rPr>
          <w:rFonts w:cs="游明朝" w:hint="eastAsia"/>
          <w:color w:val="000000" w:themeColor="text1"/>
          <w:kern w:val="24"/>
          <w:szCs w:val="21"/>
        </w:rPr>
        <w:t>比較（</w:t>
      </w:r>
      <w:r w:rsidR="00F42017" w:rsidRPr="006860D5">
        <w:rPr>
          <w:rFonts w:cs="游明朝" w:hint="eastAsia"/>
          <w:color w:val="000000" w:themeColor="text1"/>
          <w:kern w:val="24"/>
          <w:szCs w:val="21"/>
        </w:rPr>
        <w:t>表3</w:t>
      </w:r>
      <w:r w:rsidRPr="006860D5">
        <w:rPr>
          <w:rFonts w:cs="游明朝" w:hint="eastAsia"/>
          <w:color w:val="000000" w:themeColor="text1"/>
          <w:kern w:val="24"/>
          <w:szCs w:val="21"/>
        </w:rPr>
        <w:t>）</w:t>
      </w:r>
    </w:p>
    <w:p w14:paraId="79A74862" w14:textId="77777777" w:rsidR="006860D5" w:rsidRDefault="006860D5">
      <w:pPr>
        <w:rPr>
          <w:rFonts w:cs="游明朝"/>
          <w:color w:val="000000" w:themeColor="text1"/>
          <w:kern w:val="24"/>
          <w:szCs w:val="21"/>
        </w:rPr>
      </w:pPr>
      <w:r w:rsidRPr="006860D5">
        <w:rPr>
          <w:rFonts w:cs="游明朝" w:hint="eastAsia"/>
          <w:b/>
          <w:bCs/>
          <w:color w:val="000000" w:themeColor="text1"/>
          <w:kern w:val="24"/>
          <w:szCs w:val="21"/>
        </w:rPr>
        <w:t>結果</w:t>
      </w:r>
      <w:r>
        <w:rPr>
          <w:rFonts w:cs="游明朝" w:hint="eastAsia"/>
          <w:color w:val="000000" w:themeColor="text1"/>
          <w:kern w:val="24"/>
          <w:szCs w:val="21"/>
        </w:rPr>
        <w:t xml:space="preserve">　</w:t>
      </w:r>
      <w:r w:rsidR="00DB68DF">
        <w:rPr>
          <w:rFonts w:cs="游明朝" w:hint="eastAsia"/>
          <w:color w:val="000000" w:themeColor="text1"/>
          <w:kern w:val="24"/>
          <w:szCs w:val="21"/>
        </w:rPr>
        <w:t>C地点手前では3月3日は3個体であったのに対して4月28日は0個体であった。同様にC地点でも3月3日は7個体であったのに対して4月28日は2個体であった。</w:t>
      </w:r>
    </w:p>
    <w:p w14:paraId="784E4B75" w14:textId="130DD1CA" w:rsidR="006860D5" w:rsidRDefault="006860D5">
      <w:pPr>
        <w:rPr>
          <w:rFonts w:cs="游明朝"/>
          <w:color w:val="000000" w:themeColor="text1"/>
          <w:kern w:val="24"/>
          <w:szCs w:val="21"/>
        </w:rPr>
      </w:pPr>
      <w:r w:rsidRPr="006860D5">
        <w:rPr>
          <w:rFonts w:cs="游明朝" w:hint="eastAsia"/>
          <w:b/>
          <w:bCs/>
          <w:color w:val="000000" w:themeColor="text1"/>
          <w:kern w:val="24"/>
          <w:szCs w:val="21"/>
        </w:rPr>
        <w:t>考察</w:t>
      </w:r>
      <w:r>
        <w:rPr>
          <w:rFonts w:cs="游明朝" w:hint="eastAsia"/>
          <w:color w:val="000000" w:themeColor="text1"/>
          <w:kern w:val="24"/>
          <w:szCs w:val="21"/>
        </w:rPr>
        <w:t xml:space="preserve">　</w:t>
      </w:r>
      <w:r w:rsidR="00DB68DF">
        <w:rPr>
          <w:rFonts w:cs="游明朝" w:hint="eastAsia"/>
          <w:color w:val="000000" w:themeColor="text1"/>
          <w:kern w:val="24"/>
          <w:szCs w:val="21"/>
        </w:rPr>
        <w:t>いずれも3月3日から4月28日の間には一月からの河川工事が行われており、このことから二枚貝は河川工事後に減少したと考えられる。</w:t>
      </w:r>
    </w:p>
    <w:p w14:paraId="61C7489B" w14:textId="35758903" w:rsidR="006860D5" w:rsidRPr="006860D5" w:rsidRDefault="00DB68DF" w:rsidP="006860D5">
      <w:pPr>
        <w:pStyle w:val="a7"/>
        <w:numPr>
          <w:ilvl w:val="0"/>
          <w:numId w:val="1"/>
        </w:numPr>
        <w:ind w:leftChars="0"/>
        <w:rPr>
          <w:rFonts w:cs="游明朝"/>
          <w:color w:val="000000" w:themeColor="text1"/>
          <w:kern w:val="24"/>
          <w:szCs w:val="21"/>
        </w:rPr>
      </w:pPr>
      <w:r w:rsidRPr="006860D5">
        <w:rPr>
          <w:rFonts w:cs="游明朝" w:hint="eastAsia"/>
          <w:color w:val="000000" w:themeColor="text1"/>
          <w:kern w:val="24"/>
          <w:szCs w:val="21"/>
        </w:rPr>
        <w:t>年</w:t>
      </w:r>
      <w:r w:rsidR="006860D5">
        <w:rPr>
          <w:rFonts w:cs="游明朝" w:hint="eastAsia"/>
          <w:color w:val="000000" w:themeColor="text1"/>
          <w:kern w:val="24"/>
          <w:szCs w:val="21"/>
        </w:rPr>
        <w:t>間</w:t>
      </w:r>
      <w:r w:rsidRPr="006860D5">
        <w:rPr>
          <w:rFonts w:cs="游明朝" w:hint="eastAsia"/>
          <w:color w:val="000000" w:themeColor="text1"/>
          <w:kern w:val="24"/>
          <w:szCs w:val="21"/>
        </w:rPr>
        <w:t>比較（</w:t>
      </w:r>
      <w:r w:rsidR="00F42017" w:rsidRPr="006860D5">
        <w:rPr>
          <w:rFonts w:cs="游明朝" w:hint="eastAsia"/>
          <w:color w:val="000000" w:themeColor="text1"/>
          <w:kern w:val="24"/>
          <w:szCs w:val="21"/>
        </w:rPr>
        <w:t>表4</w:t>
      </w:r>
      <w:r w:rsidRPr="006860D5">
        <w:rPr>
          <w:rFonts w:cs="游明朝" w:hint="eastAsia"/>
          <w:color w:val="000000" w:themeColor="text1"/>
          <w:kern w:val="24"/>
          <w:szCs w:val="21"/>
        </w:rPr>
        <w:t>）</w:t>
      </w:r>
    </w:p>
    <w:p w14:paraId="7D304421" w14:textId="06F77883" w:rsidR="006860D5" w:rsidRDefault="006860D5">
      <w:pPr>
        <w:rPr>
          <w:rFonts w:cs="游明朝"/>
          <w:color w:val="000000" w:themeColor="text1"/>
          <w:kern w:val="24"/>
          <w:szCs w:val="21"/>
        </w:rPr>
      </w:pPr>
      <w:r w:rsidRPr="006860D5">
        <w:rPr>
          <w:rFonts w:cs="游明朝" w:hint="eastAsia"/>
          <w:b/>
          <w:bCs/>
          <w:color w:val="000000" w:themeColor="text1"/>
          <w:kern w:val="24"/>
          <w:szCs w:val="21"/>
        </w:rPr>
        <w:t>結果</w:t>
      </w:r>
      <w:r>
        <w:rPr>
          <w:rFonts w:cs="游明朝" w:hint="eastAsia"/>
          <w:color w:val="000000" w:themeColor="text1"/>
          <w:kern w:val="24"/>
          <w:szCs w:val="21"/>
        </w:rPr>
        <w:t xml:space="preserve">　</w:t>
      </w:r>
      <w:r w:rsidR="00DB68DF">
        <w:rPr>
          <w:rFonts w:cs="游明朝" w:hint="eastAsia"/>
          <w:color w:val="000000" w:themeColor="text1"/>
          <w:kern w:val="24"/>
          <w:szCs w:val="21"/>
        </w:rPr>
        <w:t>平成29年度は38個体いたのに対して平成30年度は6個体となっており、同様に令和2年度は16個体いたのに対して、令和3年度は7個体と減少していた。</w:t>
      </w:r>
    </w:p>
    <w:p w14:paraId="149309C8" w14:textId="5000BBFC" w:rsidR="00DB68DF" w:rsidRDefault="006860D5">
      <w:pPr>
        <w:rPr>
          <w:rFonts w:cs="游明朝"/>
          <w:color w:val="000000" w:themeColor="text1"/>
          <w:kern w:val="24"/>
          <w:szCs w:val="21"/>
        </w:rPr>
      </w:pPr>
      <w:r w:rsidRPr="006860D5">
        <w:rPr>
          <w:rFonts w:cs="游明朝" w:hint="eastAsia"/>
          <w:b/>
          <w:bCs/>
          <w:color w:val="000000" w:themeColor="text1"/>
          <w:kern w:val="24"/>
          <w:szCs w:val="21"/>
        </w:rPr>
        <w:t>考察</w:t>
      </w:r>
      <w:r w:rsidR="00DB68DF">
        <w:rPr>
          <w:rFonts w:cs="游明朝" w:hint="eastAsia"/>
          <w:color w:val="000000" w:themeColor="text1"/>
          <w:kern w:val="24"/>
          <w:szCs w:val="21"/>
        </w:rPr>
        <w:t>いずれもこの間には九州北部豪雨、令和2年7月豪雨が発生していておりこのことか</w:t>
      </w:r>
      <w:r w:rsidR="00DB68DF">
        <w:rPr>
          <w:rFonts w:cs="游明朝" w:hint="eastAsia"/>
          <w:color w:val="000000" w:themeColor="text1"/>
          <w:kern w:val="24"/>
          <w:szCs w:val="21"/>
        </w:rPr>
        <w:lastRenderedPageBreak/>
        <w:t>ら二枚貝は豪雨後に減少すると考えられる。</w:t>
      </w:r>
    </w:p>
    <w:p w14:paraId="67EAED29" w14:textId="77777777" w:rsidR="00DB68DF" w:rsidRPr="00052153" w:rsidRDefault="00DB68DF">
      <w:pPr>
        <w:rPr>
          <w:rFonts w:cs="游明朝"/>
          <w:color w:val="000000" w:themeColor="text1"/>
          <w:kern w:val="24"/>
          <w:szCs w:val="21"/>
        </w:rPr>
      </w:pPr>
      <w:r>
        <w:rPr>
          <w:rFonts w:cs="游明朝" w:hint="eastAsia"/>
          <w:color w:val="000000" w:themeColor="text1"/>
          <w:kern w:val="24"/>
          <w:szCs w:val="21"/>
        </w:rPr>
        <w:t>よって、二枚貝は河川工事後、豪雨後に減少することがわかった。</w:t>
      </w:r>
    </w:p>
    <w:p w14:paraId="7293F4FA" w14:textId="77777777" w:rsidR="005A5004" w:rsidRDefault="005A5004">
      <w:pPr>
        <w:rPr>
          <w:b/>
          <w:bCs/>
        </w:rPr>
      </w:pPr>
    </w:p>
    <w:p w14:paraId="3A991DE1" w14:textId="25A4A3E8" w:rsidR="00B400DB" w:rsidRDefault="003B507D">
      <w:pPr>
        <w:rPr>
          <w:b/>
          <w:bCs/>
        </w:rPr>
      </w:pPr>
      <w:r>
        <w:rPr>
          <w:rFonts w:hint="eastAsia"/>
          <w:b/>
          <w:bCs/>
        </w:rPr>
        <w:t>９.</w:t>
      </w:r>
      <w:r w:rsidR="00B400DB">
        <w:rPr>
          <w:rFonts w:hint="eastAsia"/>
          <w:b/>
          <w:bCs/>
        </w:rPr>
        <w:t>結論</w:t>
      </w:r>
    </w:p>
    <w:p w14:paraId="1F1C0E5E" w14:textId="77777777" w:rsidR="00B400DB" w:rsidRDefault="00B400DB">
      <w:r>
        <w:rPr>
          <w:rFonts w:hint="eastAsia"/>
        </w:rPr>
        <w:t>フィールドワーク、実験1</w:t>
      </w:r>
      <w:r>
        <w:t>,2,3</w:t>
      </w:r>
      <w:r>
        <w:rPr>
          <w:rFonts w:hint="eastAsia"/>
        </w:rPr>
        <w:t>、水質調査、個体数調査から以下のことがわかった。</w:t>
      </w:r>
    </w:p>
    <w:p w14:paraId="125FE685" w14:textId="5BC1DF0D" w:rsidR="00B400DB" w:rsidRDefault="00B400DB">
      <w:r>
        <w:rPr>
          <w:rFonts w:hint="eastAsia"/>
        </w:rPr>
        <w:t>砂質</w:t>
      </w:r>
      <w:r w:rsidR="00B161C2">
        <w:rPr>
          <w:rFonts w:hint="eastAsia"/>
        </w:rPr>
        <w:t>については、</w:t>
      </w:r>
      <w:r>
        <w:rPr>
          <w:rFonts w:hint="eastAsia"/>
        </w:rPr>
        <w:t>実験1、2からは二枚貝はどの砂質でも潜砂することが可能であり、砂質の種類は二枚貝の生存にそれほど大きくは影響していない</w:t>
      </w:r>
    </w:p>
    <w:p w14:paraId="041B42E7" w14:textId="2E0BDFFB" w:rsidR="00B400DB" w:rsidRDefault="00B400DB">
      <w:r>
        <w:rPr>
          <w:rFonts w:hint="eastAsia"/>
        </w:rPr>
        <w:t>水質</w:t>
      </w:r>
      <w:r w:rsidR="00B161C2">
        <w:rPr>
          <w:rFonts w:hint="eastAsia"/>
        </w:rPr>
        <w:t>については、</w:t>
      </w:r>
      <w:r>
        <w:rPr>
          <w:rFonts w:hint="eastAsia"/>
        </w:rPr>
        <w:t>水質調査から生きている二枚貝がいるところといないところでは水質に大きな差はなかったため調査場所である城内川の水質であれば問題ない</w:t>
      </w:r>
    </w:p>
    <w:p w14:paraId="24E24F71" w14:textId="77777777" w:rsidR="00B400DB" w:rsidRDefault="00B400DB">
      <w:r>
        <w:rPr>
          <w:rFonts w:hint="eastAsia"/>
        </w:rPr>
        <w:t>その他の影響（河川工事や気候など）：個体数調査から河川工事後と豪雨後に大きく二枚貝の個体数が減少していることが確認できたため河川工事と豪雨などの川が氾濫したりする状況では二枚貝は生存することができず、二枚貝が減る要因になっていることがわかった。</w:t>
      </w:r>
    </w:p>
    <w:p w14:paraId="190E6C62" w14:textId="77777777" w:rsidR="00B400DB" w:rsidRDefault="00B400DB">
      <w:r>
        <w:rPr>
          <w:rFonts w:hint="eastAsia"/>
        </w:rPr>
        <w:t>また日田市立博物館の橋本千佳学芸員の話から水量によっても二枚貝の生存、繁殖状況は変わってくるため河川工事や豪雨は間接的に水量の増減に影響しているので二枚貝の個体数減少の要因になっているとも考えられる。</w:t>
      </w:r>
    </w:p>
    <w:p w14:paraId="5960A645" w14:textId="3D407E9F" w:rsidR="00B400DB" w:rsidRDefault="00B400DB">
      <w:r>
        <w:rPr>
          <w:rFonts w:hint="eastAsia"/>
        </w:rPr>
        <w:t>以上の</w:t>
      </w:r>
      <w:r w:rsidR="00B161C2">
        <w:rPr>
          <w:rFonts w:hint="eastAsia"/>
        </w:rPr>
        <w:t>４</w:t>
      </w:r>
      <w:r>
        <w:rPr>
          <w:rFonts w:hint="eastAsia"/>
        </w:rPr>
        <w:t>つの条件から二枚貝の保護地区として水量が多い下流かつ河川工事などの影響のうけない場所が適切である。日田市内の河川で</w:t>
      </w:r>
      <w:r w:rsidR="00B161C2">
        <w:rPr>
          <w:rFonts w:hint="eastAsia"/>
        </w:rPr>
        <w:t>は、</w:t>
      </w:r>
      <w:r>
        <w:rPr>
          <w:rFonts w:hint="eastAsia"/>
        </w:rPr>
        <w:t>城内川の下流が適切であると考えられる。また、現在の河川をそのまま保護地区にするのではなく河川の近くなどに新しく作ることも検討している（図</w:t>
      </w:r>
      <w:r w:rsidR="00EF4EA7">
        <w:t>10</w:t>
      </w:r>
      <w:r>
        <w:rPr>
          <w:rFonts w:hint="eastAsia"/>
        </w:rPr>
        <w:t>）。</w:t>
      </w:r>
    </w:p>
    <w:p w14:paraId="740D6B97" w14:textId="77777777" w:rsidR="001E7B9F" w:rsidRDefault="001E7B9F">
      <w:pPr>
        <w:rPr>
          <w:b/>
          <w:bCs/>
        </w:rPr>
      </w:pPr>
    </w:p>
    <w:p w14:paraId="6BD78785" w14:textId="1435EE8E" w:rsidR="00B400DB" w:rsidRDefault="003B507D">
      <w:pPr>
        <w:rPr>
          <w:b/>
          <w:bCs/>
        </w:rPr>
      </w:pPr>
      <w:r>
        <w:rPr>
          <w:rFonts w:hint="eastAsia"/>
          <w:b/>
          <w:bCs/>
        </w:rPr>
        <w:t>１０.</w:t>
      </w:r>
      <w:r w:rsidR="00F83FD8" w:rsidRPr="00F83FD8">
        <w:rPr>
          <w:rFonts w:hint="eastAsia"/>
          <w:b/>
          <w:bCs/>
        </w:rPr>
        <w:t>展望</w:t>
      </w:r>
    </w:p>
    <w:p w14:paraId="4676ED15" w14:textId="77777777" w:rsidR="0052702C" w:rsidRDefault="00015F48">
      <w:r>
        <w:rPr>
          <w:rFonts w:hint="eastAsia"/>
        </w:rPr>
        <w:t>本研究では</w:t>
      </w:r>
      <w:r w:rsidR="007519B4">
        <w:rPr>
          <w:rFonts w:hint="eastAsia"/>
        </w:rPr>
        <w:t>水質</w:t>
      </w:r>
      <w:r w:rsidR="000F1D17">
        <w:rPr>
          <w:rFonts w:hint="eastAsia"/>
        </w:rPr>
        <w:t>・水量</w:t>
      </w:r>
      <w:r w:rsidR="007357A2">
        <w:rPr>
          <w:rFonts w:hint="eastAsia"/>
        </w:rPr>
        <w:t>の条件</w:t>
      </w:r>
      <w:r w:rsidR="003E7D94">
        <w:rPr>
          <w:rFonts w:hint="eastAsia"/>
        </w:rPr>
        <w:t>について</w:t>
      </w:r>
      <w:r w:rsidR="00921D5B">
        <w:rPr>
          <w:rFonts w:hint="eastAsia"/>
        </w:rPr>
        <w:t>まだ曖昧な部分があるので今後の研究では</w:t>
      </w:r>
      <w:r w:rsidR="001D787F">
        <w:rPr>
          <w:rFonts w:hint="eastAsia"/>
        </w:rPr>
        <w:t>それらの条件に対して正確な値を導き出していきたい。</w:t>
      </w:r>
      <w:r w:rsidR="00926172">
        <w:rPr>
          <w:rFonts w:hint="eastAsia"/>
        </w:rPr>
        <w:t>また、</w:t>
      </w:r>
      <w:r w:rsidR="0066614A">
        <w:rPr>
          <w:rFonts w:hint="eastAsia"/>
        </w:rPr>
        <w:t>今回わかった条件をもとに</w:t>
      </w:r>
      <w:r w:rsidR="00A62464">
        <w:rPr>
          <w:rFonts w:hint="eastAsia"/>
        </w:rPr>
        <w:t>保護地区になり得る場所を探し</w:t>
      </w:r>
      <w:r w:rsidR="00775F19">
        <w:rPr>
          <w:rFonts w:hint="eastAsia"/>
        </w:rPr>
        <w:t>、検討しておきたい。他にも</w:t>
      </w:r>
      <w:r w:rsidR="00926172">
        <w:rPr>
          <w:rFonts w:hint="eastAsia"/>
        </w:rPr>
        <w:t>今回調査</w:t>
      </w:r>
      <w:r w:rsidR="00A95DE2">
        <w:rPr>
          <w:rFonts w:hint="eastAsia"/>
        </w:rPr>
        <w:t>では二枚貝の</w:t>
      </w:r>
      <w:r w:rsidR="00BE5402">
        <w:rPr>
          <w:rFonts w:hint="eastAsia"/>
        </w:rPr>
        <w:t>生存条件について調査したが二枚貝の個体数を増やすためにも</w:t>
      </w:r>
      <w:r w:rsidR="007B64B0">
        <w:rPr>
          <w:rFonts w:hint="eastAsia"/>
        </w:rPr>
        <w:t>繁殖条件についても調べ</w:t>
      </w:r>
      <w:r w:rsidR="00335818">
        <w:rPr>
          <w:rFonts w:hint="eastAsia"/>
        </w:rPr>
        <w:t>ていきたい。</w:t>
      </w:r>
    </w:p>
    <w:p w14:paraId="19B6F07F" w14:textId="77777777" w:rsidR="001E7B9F" w:rsidRDefault="001E7B9F">
      <w:pPr>
        <w:rPr>
          <w:b/>
          <w:bCs/>
        </w:rPr>
      </w:pPr>
    </w:p>
    <w:p w14:paraId="5B720A88" w14:textId="41E56DED" w:rsidR="005D7962" w:rsidRDefault="003B507D">
      <w:pPr>
        <w:rPr>
          <w:b/>
          <w:bCs/>
        </w:rPr>
      </w:pPr>
      <w:r>
        <w:rPr>
          <w:rFonts w:hint="eastAsia"/>
          <w:b/>
          <w:bCs/>
        </w:rPr>
        <w:t>１１.</w:t>
      </w:r>
      <w:r w:rsidR="005D7962">
        <w:rPr>
          <w:rFonts w:hint="eastAsia"/>
          <w:b/>
          <w:bCs/>
        </w:rPr>
        <w:t>謝辞</w:t>
      </w:r>
    </w:p>
    <w:p w14:paraId="410ADD52" w14:textId="5C86C2CD" w:rsidR="005D7962" w:rsidRPr="00FF4D91" w:rsidRDefault="000E78DA" w:rsidP="000E78DA">
      <w:pPr>
        <w:widowControl/>
        <w:jc w:val="left"/>
        <w:divId w:val="1953825841"/>
        <w:rPr>
          <w:rFonts w:eastAsiaTheme="minorHAnsi" w:cs="ＭＳ Ｐゴシック"/>
          <w:kern w:val="0"/>
          <w:sz w:val="24"/>
          <w:szCs w:val="24"/>
        </w:rPr>
      </w:pPr>
      <w:r w:rsidRPr="001E7B9F">
        <w:rPr>
          <w:rFonts w:eastAsiaTheme="minorHAnsi" w:hint="eastAsia"/>
          <w:color w:val="000000" w:themeColor="text1"/>
          <w:kern w:val="24"/>
          <w:szCs w:val="21"/>
        </w:rPr>
        <w:t>日田市立博物館</w:t>
      </w:r>
      <w:r w:rsidRPr="001E7B9F">
        <w:rPr>
          <w:rFonts w:eastAsiaTheme="minorHAnsi" w:cs="ＭＳ Ｐゴシック" w:hint="eastAsia"/>
          <w:kern w:val="0"/>
          <w:szCs w:val="21"/>
        </w:rPr>
        <w:t>、</w:t>
      </w:r>
      <w:r w:rsidRPr="001E7B9F">
        <w:rPr>
          <w:rFonts w:eastAsiaTheme="minorHAnsi" w:hint="eastAsia"/>
          <w:color w:val="000000" w:themeColor="text1"/>
          <w:kern w:val="24"/>
          <w:szCs w:val="21"/>
        </w:rPr>
        <w:t>日田淡水魚同好会様</w:t>
      </w:r>
      <w:r w:rsidRPr="001E7B9F">
        <w:rPr>
          <w:rFonts w:eastAsiaTheme="minorHAnsi" w:cs="ＭＳ Ｐゴシック" w:hint="eastAsia"/>
          <w:kern w:val="0"/>
          <w:szCs w:val="21"/>
        </w:rPr>
        <w:t>、</w:t>
      </w:r>
      <w:r w:rsidRPr="001E7B9F">
        <w:rPr>
          <w:rFonts w:eastAsiaTheme="minorHAnsi" w:hint="eastAsia"/>
          <w:color w:val="000000" w:themeColor="text1"/>
          <w:kern w:val="24"/>
          <w:szCs w:val="21"/>
        </w:rPr>
        <w:t>日田市役所環境課の皆様</w:t>
      </w:r>
      <w:r w:rsidR="004F74EB" w:rsidRPr="001E7B9F">
        <w:rPr>
          <w:rFonts w:eastAsiaTheme="minorHAnsi" w:hint="eastAsia"/>
          <w:color w:val="000000" w:themeColor="text1"/>
          <w:kern w:val="24"/>
          <w:szCs w:val="21"/>
        </w:rPr>
        <w:t>誠に感謝申し</w:t>
      </w:r>
      <w:r w:rsidR="004F74EB">
        <w:rPr>
          <w:rFonts w:eastAsiaTheme="minorHAnsi" w:hint="eastAsia"/>
          <w:color w:val="000000" w:themeColor="text1"/>
          <w:kern w:val="24"/>
          <w:szCs w:val="21"/>
        </w:rPr>
        <w:t>上げます</w:t>
      </w:r>
    </w:p>
    <w:p w14:paraId="7C340CB6" w14:textId="77777777" w:rsidR="001E7B9F" w:rsidRPr="00A82424" w:rsidRDefault="001E7B9F">
      <w:pPr>
        <w:rPr>
          <w:b/>
          <w:bCs/>
        </w:rPr>
      </w:pPr>
      <w:bookmarkStart w:id="0" w:name="_GoBack"/>
      <w:bookmarkEnd w:id="0"/>
    </w:p>
    <w:p w14:paraId="58D96B6E" w14:textId="1A34F1FC" w:rsidR="00775F19" w:rsidRDefault="003B507D">
      <w:pPr>
        <w:rPr>
          <w:b/>
          <w:bCs/>
        </w:rPr>
      </w:pPr>
      <w:r>
        <w:rPr>
          <w:rFonts w:hint="eastAsia"/>
          <w:b/>
          <w:bCs/>
        </w:rPr>
        <w:t>１２.</w:t>
      </w:r>
      <w:r w:rsidR="00775F19" w:rsidRPr="00775F19">
        <w:rPr>
          <w:rFonts w:hint="eastAsia"/>
          <w:b/>
          <w:bCs/>
        </w:rPr>
        <w:t>参考文献</w:t>
      </w:r>
    </w:p>
    <w:p w14:paraId="27FB303B" w14:textId="73D89CD9" w:rsidR="00237F7F" w:rsidRDefault="00237F7F">
      <w:pPr>
        <w:rPr>
          <w:color w:val="000000"/>
          <w:kern w:val="24"/>
          <w:szCs w:val="21"/>
        </w:rPr>
      </w:pPr>
      <w:r w:rsidRPr="00237F7F">
        <w:rPr>
          <w:rFonts w:hint="eastAsia"/>
          <w:color w:val="000000"/>
          <w:kern w:val="24"/>
          <w:szCs w:val="21"/>
        </w:rPr>
        <w:t>・櫻井 泉、瀬戸 雅文、中尾 繁　ウバガイ、バカガイおよびアサリの潜砂行動に及ぼす水温、塩分および底砂粒径の影響　日本水産学会誌</w:t>
      </w:r>
      <w:r w:rsidR="001E7B9F">
        <w:rPr>
          <w:rFonts w:hint="eastAsia"/>
          <w:color w:val="000000"/>
          <w:kern w:val="24"/>
          <w:szCs w:val="21"/>
        </w:rPr>
        <w:t xml:space="preserve">　</w:t>
      </w:r>
      <w:r w:rsidRPr="00237F7F">
        <w:rPr>
          <w:rFonts w:hint="eastAsia"/>
          <w:color w:val="000000"/>
          <w:kern w:val="24"/>
          <w:szCs w:val="21"/>
        </w:rPr>
        <w:t>1996年</w:t>
      </w:r>
    </w:p>
    <w:p w14:paraId="4F381F80" w14:textId="2DACD7CD" w:rsidR="00885810" w:rsidRDefault="00BE5C66" w:rsidP="00741558">
      <w:pPr>
        <w:rPr>
          <w:rFonts w:eastAsiaTheme="minorHAnsi" w:cs="ＭＳ ゴシック"/>
          <w:color w:val="000000" w:themeColor="text1"/>
          <w:kern w:val="24"/>
          <w:szCs w:val="21"/>
        </w:rPr>
      </w:pPr>
      <w:r w:rsidRPr="00BE5C66">
        <w:rPr>
          <w:rFonts w:hint="eastAsia"/>
          <w:color w:val="000000"/>
          <w:kern w:val="24"/>
          <w:szCs w:val="21"/>
        </w:rPr>
        <w:t>・菊池朋希、渡邉一哉イシガイ類の生息条件に着目した農業用水路の環境構造　 2018年</w:t>
      </w:r>
      <w:r w:rsidR="00885810" w:rsidRPr="00B826FA">
        <w:rPr>
          <w:rFonts w:eastAsiaTheme="minorHAnsi" w:hint="eastAsia"/>
          <w:color w:val="000000"/>
          <w:kern w:val="24"/>
          <w:szCs w:val="21"/>
        </w:rPr>
        <w:t>・</w:t>
      </w:r>
      <w:r w:rsidR="00885810" w:rsidRPr="00B826FA">
        <w:rPr>
          <w:rFonts w:eastAsiaTheme="minorHAnsi" w:cs="ＭＳ ゴシック" w:hint="eastAsia"/>
          <w:color w:val="000000" w:themeColor="text1"/>
          <w:kern w:val="24"/>
          <w:szCs w:val="21"/>
        </w:rPr>
        <w:t>吉見</w:t>
      </w:r>
      <w:r w:rsidR="00885810" w:rsidRPr="00B826FA">
        <w:rPr>
          <w:rFonts w:eastAsiaTheme="minorHAnsi" w:cs="Calibri"/>
          <w:color w:val="000000" w:themeColor="text1"/>
          <w:kern w:val="24"/>
          <w:szCs w:val="21"/>
        </w:rPr>
        <w:t xml:space="preserve"> </w:t>
      </w:r>
      <w:r w:rsidR="00885810" w:rsidRPr="00B826FA">
        <w:rPr>
          <w:rFonts w:eastAsiaTheme="minorHAnsi" w:cs="ＭＳ ゴシック" w:hint="eastAsia"/>
          <w:color w:val="000000" w:themeColor="text1"/>
          <w:kern w:val="24"/>
          <w:szCs w:val="21"/>
        </w:rPr>
        <w:t>翔太郎、井上</w:t>
      </w:r>
      <w:r w:rsidR="00885810" w:rsidRPr="00B826FA">
        <w:rPr>
          <w:rFonts w:eastAsiaTheme="minorHAnsi" w:cs="Calibri"/>
          <w:color w:val="000000" w:themeColor="text1"/>
          <w:kern w:val="24"/>
          <w:szCs w:val="21"/>
        </w:rPr>
        <w:t xml:space="preserve"> </w:t>
      </w:r>
      <w:r w:rsidR="00885810" w:rsidRPr="00B826FA">
        <w:rPr>
          <w:rFonts w:eastAsiaTheme="minorHAnsi" w:cs="ＭＳ ゴシック" w:hint="eastAsia"/>
          <w:color w:val="000000" w:themeColor="text1"/>
          <w:kern w:val="24"/>
          <w:szCs w:val="21"/>
        </w:rPr>
        <w:t>幹生、畑</w:t>
      </w:r>
      <w:r w:rsidR="00885810" w:rsidRPr="00B826FA">
        <w:rPr>
          <w:rFonts w:eastAsiaTheme="minorHAnsi" w:cs="Calibri"/>
          <w:color w:val="000000" w:themeColor="text1"/>
          <w:kern w:val="24"/>
          <w:szCs w:val="21"/>
        </w:rPr>
        <w:t xml:space="preserve"> </w:t>
      </w:r>
      <w:r w:rsidR="00885810" w:rsidRPr="00B826FA">
        <w:rPr>
          <w:rFonts w:eastAsiaTheme="minorHAnsi" w:cs="ＭＳ ゴシック" w:hint="eastAsia"/>
          <w:color w:val="000000" w:themeColor="text1"/>
          <w:kern w:val="24"/>
          <w:szCs w:val="21"/>
        </w:rPr>
        <w:t xml:space="preserve">啓生　愛媛県松山平野における湧水性水域へのマツカサガイの試験的導入　</w:t>
      </w:r>
      <w:r w:rsidR="00885810" w:rsidRPr="00B826FA">
        <w:rPr>
          <w:rFonts w:eastAsiaTheme="minorHAnsi" w:cs="Calibri"/>
          <w:color w:val="000000" w:themeColor="text1"/>
          <w:kern w:val="24"/>
          <w:szCs w:val="21"/>
        </w:rPr>
        <w:t>2018</w:t>
      </w:r>
      <w:r w:rsidR="00885810" w:rsidRPr="00B826FA">
        <w:rPr>
          <w:rFonts w:eastAsiaTheme="minorHAnsi" w:cs="ＭＳ ゴシック" w:hint="eastAsia"/>
          <w:color w:val="000000" w:themeColor="text1"/>
          <w:kern w:val="24"/>
          <w:szCs w:val="21"/>
        </w:rPr>
        <w:t>年</w:t>
      </w:r>
    </w:p>
    <w:p w14:paraId="43BCBE69" w14:textId="77777777" w:rsidR="00F11F7A" w:rsidRDefault="00F11F7A" w:rsidP="00741558">
      <w:pPr>
        <w:rPr>
          <w:rFonts w:eastAsiaTheme="minorHAnsi" w:cs="ＭＳ ゴシック"/>
          <w:color w:val="000000" w:themeColor="text1"/>
          <w:kern w:val="24"/>
          <w:szCs w:val="21"/>
        </w:rPr>
      </w:pPr>
    </w:p>
    <w:p w14:paraId="0786E7F2" w14:textId="77777777" w:rsidR="001E7B9F" w:rsidRDefault="001E7B9F">
      <w:pPr>
        <w:widowControl/>
        <w:jc w:val="left"/>
        <w:rPr>
          <w:b/>
          <w:bCs/>
        </w:rPr>
      </w:pPr>
      <w:r>
        <w:rPr>
          <w:b/>
          <w:bCs/>
        </w:rPr>
        <w:br w:type="page"/>
      </w:r>
    </w:p>
    <w:p w14:paraId="1702512B" w14:textId="45451D6E" w:rsidR="006C79F3" w:rsidRPr="00C808E4" w:rsidRDefault="00C808E4" w:rsidP="00C808E4">
      <w:pPr>
        <w:rPr>
          <w:b/>
          <w:bCs/>
        </w:rPr>
      </w:pPr>
      <w:r>
        <w:rPr>
          <w:rFonts w:hint="eastAsia"/>
          <w:b/>
          <w:bCs/>
        </w:rPr>
        <w:lastRenderedPageBreak/>
        <w:t>１3.図表、画像</w:t>
      </w:r>
    </w:p>
    <w:p w14:paraId="06820EEF" w14:textId="580F45E7" w:rsidR="00C95D46" w:rsidRDefault="00B108A0" w:rsidP="000D41EC">
      <w:pPr>
        <w:ind w:firstLineChars="400" w:firstLine="840"/>
        <w:rPr>
          <w:szCs w:val="21"/>
        </w:rPr>
      </w:pPr>
      <w:r>
        <w:rPr>
          <w:rFonts w:hAnsi="Calibri" w:hint="eastAsia"/>
          <w:noProof/>
          <w:color w:val="000000" w:themeColor="text1"/>
          <w:kern w:val="24"/>
          <w:szCs w:val="21"/>
        </w:rPr>
        <w:drawing>
          <wp:anchor distT="0" distB="0" distL="114300" distR="114300" simplePos="0" relativeHeight="251658247" behindDoc="0" locked="0" layoutInCell="1" allowOverlap="1" wp14:anchorId="41F4D9D5" wp14:editId="2EDA71C2">
            <wp:simplePos x="0" y="0"/>
            <wp:positionH relativeFrom="column">
              <wp:posOffset>2972710</wp:posOffset>
            </wp:positionH>
            <wp:positionV relativeFrom="paragraph">
              <wp:posOffset>1011472</wp:posOffset>
            </wp:positionV>
            <wp:extent cx="1809750" cy="2400935"/>
            <wp:effectExtent l="0" t="0" r="0" b="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0">
                      <a:extLst>
                        <a:ext uri="{28A0092B-C50C-407E-A947-70E740481C1C}">
                          <a14:useLocalDpi xmlns:a14="http://schemas.microsoft.com/office/drawing/2010/main" val="0"/>
                        </a:ext>
                      </a:extLst>
                    </a:blip>
                    <a:stretch>
                      <a:fillRect/>
                    </a:stretch>
                  </pic:blipFill>
                  <pic:spPr>
                    <a:xfrm>
                      <a:off x="0" y="0"/>
                      <a:ext cx="1809750" cy="2400935"/>
                    </a:xfrm>
                    <a:prstGeom prst="rect">
                      <a:avLst/>
                    </a:prstGeom>
                  </pic:spPr>
                </pic:pic>
              </a:graphicData>
            </a:graphic>
            <wp14:sizeRelH relativeFrom="margin">
              <wp14:pctWidth>0</wp14:pctWidth>
            </wp14:sizeRelH>
            <wp14:sizeRelV relativeFrom="margin">
              <wp14:pctHeight>0</wp14:pctHeight>
            </wp14:sizeRelV>
          </wp:anchor>
        </w:drawing>
      </w:r>
      <w:r w:rsidR="005F1220">
        <w:rPr>
          <w:rFonts w:hAnsi="Calibri" w:hint="eastAsia"/>
          <w:noProof/>
          <w:color w:val="000000" w:themeColor="text1"/>
          <w:kern w:val="24"/>
          <w:szCs w:val="21"/>
        </w:rPr>
        <w:drawing>
          <wp:anchor distT="0" distB="0" distL="114300" distR="114300" simplePos="0" relativeHeight="251658240" behindDoc="0" locked="0" layoutInCell="1" allowOverlap="1" wp14:anchorId="15FEF492" wp14:editId="0CC70C2C">
            <wp:simplePos x="0" y="0"/>
            <wp:positionH relativeFrom="column">
              <wp:posOffset>232747</wp:posOffset>
            </wp:positionH>
            <wp:positionV relativeFrom="paragraph">
              <wp:posOffset>245213</wp:posOffset>
            </wp:positionV>
            <wp:extent cx="2750185" cy="3429000"/>
            <wp:effectExtent l="0" t="0" r="5715"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1">
                      <a:extLst>
                        <a:ext uri="{28A0092B-C50C-407E-A947-70E740481C1C}">
                          <a14:useLocalDpi xmlns:a14="http://schemas.microsoft.com/office/drawing/2010/main" val="0"/>
                        </a:ext>
                      </a:extLst>
                    </a:blip>
                    <a:stretch>
                      <a:fillRect/>
                    </a:stretch>
                  </pic:blipFill>
                  <pic:spPr>
                    <a:xfrm>
                      <a:off x="0" y="0"/>
                      <a:ext cx="2750185" cy="3429000"/>
                    </a:xfrm>
                    <a:prstGeom prst="rect">
                      <a:avLst/>
                    </a:prstGeom>
                  </pic:spPr>
                </pic:pic>
              </a:graphicData>
            </a:graphic>
            <wp14:sizeRelH relativeFrom="margin">
              <wp14:pctWidth>0</wp14:pctWidth>
            </wp14:sizeRelH>
            <wp14:sizeRelV relativeFrom="margin">
              <wp14:pctHeight>0</wp14:pctHeight>
            </wp14:sizeRelV>
          </wp:anchor>
        </w:drawing>
      </w:r>
    </w:p>
    <w:p w14:paraId="48C8E8A8" w14:textId="229AE537" w:rsidR="00C95D46" w:rsidRDefault="005E5D07" w:rsidP="00106110">
      <w:pPr>
        <w:ind w:firstLineChars="200" w:firstLine="420"/>
        <w:rPr>
          <w:szCs w:val="21"/>
        </w:rPr>
      </w:pPr>
      <w:r>
        <w:rPr>
          <w:rFonts w:hint="eastAsia"/>
          <w:szCs w:val="21"/>
        </w:rPr>
        <w:t>図1</w:t>
      </w:r>
      <w:r>
        <w:rPr>
          <w:szCs w:val="21"/>
        </w:rPr>
        <w:t xml:space="preserve">  </w:t>
      </w:r>
      <w:r>
        <w:rPr>
          <w:rFonts w:hint="eastAsia"/>
          <w:szCs w:val="21"/>
        </w:rPr>
        <w:t>フィールドワーク調査地点</w:t>
      </w:r>
    </w:p>
    <w:p w14:paraId="0C548B03" w14:textId="4136DBC8" w:rsidR="00C95D46" w:rsidRDefault="00C95D46" w:rsidP="007F5508">
      <w:pPr>
        <w:ind w:firstLineChars="200" w:firstLine="420"/>
        <w:rPr>
          <w:szCs w:val="21"/>
        </w:rPr>
      </w:pPr>
    </w:p>
    <w:p w14:paraId="0F080B25" w14:textId="233D4645" w:rsidR="00C95D46" w:rsidRDefault="00C95D46" w:rsidP="00106110">
      <w:pPr>
        <w:ind w:firstLineChars="200" w:firstLine="420"/>
        <w:rPr>
          <w:szCs w:val="21"/>
        </w:rPr>
      </w:pPr>
    </w:p>
    <w:p w14:paraId="17E75862" w14:textId="0D3E130B" w:rsidR="00C95D46" w:rsidRDefault="00C95D46" w:rsidP="00106110">
      <w:pPr>
        <w:ind w:firstLineChars="200" w:firstLine="420"/>
        <w:rPr>
          <w:szCs w:val="21"/>
        </w:rPr>
      </w:pPr>
    </w:p>
    <w:p w14:paraId="2B74D00E" w14:textId="295FB065" w:rsidR="002508CD" w:rsidRDefault="002508CD" w:rsidP="00106110">
      <w:pPr>
        <w:ind w:firstLineChars="200" w:firstLine="420"/>
        <w:rPr>
          <w:szCs w:val="21"/>
        </w:rPr>
      </w:pPr>
    </w:p>
    <w:p w14:paraId="324201BF" w14:textId="43FE1E55" w:rsidR="002508CD" w:rsidRDefault="002508CD" w:rsidP="00106110">
      <w:pPr>
        <w:ind w:firstLineChars="200" w:firstLine="420"/>
        <w:rPr>
          <w:szCs w:val="21"/>
        </w:rPr>
      </w:pPr>
    </w:p>
    <w:p w14:paraId="1036660C" w14:textId="67E3BF7F" w:rsidR="002508CD" w:rsidRDefault="002508CD" w:rsidP="00106110">
      <w:pPr>
        <w:ind w:firstLineChars="200" w:firstLine="420"/>
        <w:rPr>
          <w:szCs w:val="21"/>
        </w:rPr>
      </w:pPr>
    </w:p>
    <w:p w14:paraId="1690E26C" w14:textId="306D5ABB" w:rsidR="002508CD" w:rsidRDefault="002508CD" w:rsidP="00106110">
      <w:pPr>
        <w:ind w:firstLineChars="200" w:firstLine="420"/>
        <w:rPr>
          <w:szCs w:val="21"/>
        </w:rPr>
      </w:pPr>
    </w:p>
    <w:p w14:paraId="0D15298A" w14:textId="4DA402F4" w:rsidR="002508CD" w:rsidRDefault="002508CD" w:rsidP="00106110">
      <w:pPr>
        <w:ind w:firstLineChars="200" w:firstLine="420"/>
        <w:rPr>
          <w:szCs w:val="21"/>
        </w:rPr>
      </w:pPr>
    </w:p>
    <w:p w14:paraId="6797F450" w14:textId="0498DA21" w:rsidR="002508CD" w:rsidRDefault="00A84915" w:rsidP="00106110">
      <w:pPr>
        <w:ind w:firstLineChars="200" w:firstLine="420"/>
        <w:rPr>
          <w:szCs w:val="21"/>
        </w:rPr>
      </w:pPr>
      <w:r>
        <w:rPr>
          <w:rFonts w:eastAsiaTheme="minorHAnsi" w:hint="eastAsia"/>
          <w:noProof/>
          <w:szCs w:val="21"/>
        </w:rPr>
        <w:drawing>
          <wp:anchor distT="0" distB="0" distL="114300" distR="114300" simplePos="0" relativeHeight="251658245" behindDoc="0" locked="0" layoutInCell="1" allowOverlap="1" wp14:anchorId="4683956E" wp14:editId="68286A69">
            <wp:simplePos x="0" y="0"/>
            <wp:positionH relativeFrom="column">
              <wp:posOffset>231594</wp:posOffset>
            </wp:positionH>
            <wp:positionV relativeFrom="paragraph">
              <wp:posOffset>-1324610</wp:posOffset>
            </wp:positionV>
            <wp:extent cx="3131820" cy="1237615"/>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1820" cy="1237615"/>
                    </a:xfrm>
                    <a:prstGeom prst="rect">
                      <a:avLst/>
                    </a:prstGeom>
                  </pic:spPr>
                </pic:pic>
              </a:graphicData>
            </a:graphic>
            <wp14:sizeRelH relativeFrom="margin">
              <wp14:pctWidth>0</wp14:pctWidth>
            </wp14:sizeRelH>
            <wp14:sizeRelV relativeFrom="margin">
              <wp14:pctHeight>0</wp14:pctHeight>
            </wp14:sizeRelV>
          </wp:anchor>
        </w:drawing>
      </w:r>
      <w:r w:rsidR="00FC5E29">
        <w:rPr>
          <w:rFonts w:hint="eastAsia"/>
          <w:szCs w:val="21"/>
        </w:rPr>
        <w:t xml:space="preserve">　　　</w:t>
      </w:r>
      <w:r w:rsidR="007F5508">
        <w:rPr>
          <w:rFonts w:hint="eastAsia"/>
          <w:szCs w:val="21"/>
        </w:rPr>
        <w:t xml:space="preserve">　</w:t>
      </w:r>
      <w:r w:rsidR="00FC5E29">
        <w:rPr>
          <w:rFonts w:hint="eastAsia"/>
          <w:szCs w:val="21"/>
        </w:rPr>
        <w:t>図2</w:t>
      </w:r>
      <w:r w:rsidR="00FC5E29">
        <w:rPr>
          <w:szCs w:val="21"/>
        </w:rPr>
        <w:t xml:space="preserve">                     </w:t>
      </w:r>
      <w:r w:rsidR="00FC5E29">
        <w:rPr>
          <w:rFonts w:hint="eastAsia"/>
          <w:szCs w:val="21"/>
        </w:rPr>
        <w:t xml:space="preserve"> </w:t>
      </w:r>
      <w:r w:rsidR="00FC5E29">
        <w:rPr>
          <w:szCs w:val="21"/>
        </w:rPr>
        <w:t xml:space="preserve"> </w:t>
      </w:r>
      <w:r w:rsidR="007F5508">
        <w:rPr>
          <w:rFonts w:hint="eastAsia"/>
          <w:szCs w:val="21"/>
        </w:rPr>
        <w:t>図3</w:t>
      </w:r>
    </w:p>
    <w:p w14:paraId="3A2B7F60" w14:textId="77777777" w:rsidR="002508CD" w:rsidRDefault="002508CD" w:rsidP="00106110">
      <w:pPr>
        <w:ind w:firstLineChars="200" w:firstLine="420"/>
        <w:rPr>
          <w:szCs w:val="21"/>
        </w:rPr>
      </w:pPr>
    </w:p>
    <w:p w14:paraId="08CD81EF" w14:textId="77777777" w:rsidR="002508CD" w:rsidRDefault="002508CD" w:rsidP="00106110">
      <w:pPr>
        <w:ind w:firstLineChars="200" w:firstLine="420"/>
        <w:rPr>
          <w:szCs w:val="21"/>
        </w:rPr>
      </w:pPr>
    </w:p>
    <w:p w14:paraId="0DCB30F6" w14:textId="77777777" w:rsidR="002508CD" w:rsidRDefault="002508CD" w:rsidP="00106110">
      <w:pPr>
        <w:ind w:firstLineChars="200" w:firstLine="420"/>
        <w:rPr>
          <w:szCs w:val="21"/>
        </w:rPr>
      </w:pPr>
    </w:p>
    <w:p w14:paraId="7F9563FB" w14:textId="77777777" w:rsidR="002508CD" w:rsidRDefault="002508CD" w:rsidP="00106110">
      <w:pPr>
        <w:ind w:firstLineChars="200" w:firstLine="420"/>
        <w:rPr>
          <w:szCs w:val="21"/>
        </w:rPr>
      </w:pPr>
    </w:p>
    <w:p w14:paraId="528D72F4" w14:textId="77777777" w:rsidR="002508CD" w:rsidRDefault="002508CD" w:rsidP="00106110">
      <w:pPr>
        <w:ind w:firstLineChars="200" w:firstLine="420"/>
        <w:rPr>
          <w:szCs w:val="21"/>
        </w:rPr>
      </w:pPr>
    </w:p>
    <w:p w14:paraId="7C5E42B3" w14:textId="15CEFC55" w:rsidR="000A3553" w:rsidRPr="00E63A81" w:rsidRDefault="000A3553" w:rsidP="00E63A81">
      <w:pPr>
        <w:ind w:firstLineChars="200" w:firstLine="420"/>
        <w:rPr>
          <w:rFonts w:eastAsiaTheme="minorHAnsi"/>
          <w:szCs w:val="21"/>
        </w:rPr>
      </w:pPr>
    </w:p>
    <w:p w14:paraId="7B054560" w14:textId="7EC55205" w:rsidR="000A3553" w:rsidRDefault="000A3553" w:rsidP="00395B3B">
      <w:pPr>
        <w:rPr>
          <w:szCs w:val="21"/>
        </w:rPr>
      </w:pPr>
    </w:p>
    <w:p w14:paraId="4C06E43D" w14:textId="77777777" w:rsidR="007F5508" w:rsidRDefault="007F5508">
      <w:pPr>
        <w:widowControl/>
        <w:jc w:val="left"/>
        <w:rPr>
          <w:szCs w:val="21"/>
        </w:rPr>
      </w:pPr>
      <w:r>
        <w:rPr>
          <w:rFonts w:hint="eastAsia"/>
          <w:noProof/>
          <w:szCs w:val="21"/>
        </w:rPr>
        <w:lastRenderedPageBreak/>
        <w:drawing>
          <wp:anchor distT="0" distB="0" distL="114300" distR="114300" simplePos="0" relativeHeight="251658246" behindDoc="0" locked="0" layoutInCell="1" allowOverlap="1" wp14:anchorId="3B144448" wp14:editId="20434750">
            <wp:simplePos x="0" y="0"/>
            <wp:positionH relativeFrom="column">
              <wp:posOffset>-213360</wp:posOffset>
            </wp:positionH>
            <wp:positionV relativeFrom="paragraph">
              <wp:posOffset>3001373</wp:posOffset>
            </wp:positionV>
            <wp:extent cx="5400040" cy="1888490"/>
            <wp:effectExtent l="0" t="0" r="0" b="381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3">
                      <a:extLst>
                        <a:ext uri="{28A0092B-C50C-407E-A947-70E740481C1C}">
                          <a14:useLocalDpi xmlns:a14="http://schemas.microsoft.com/office/drawing/2010/main" val="0"/>
                        </a:ext>
                      </a:extLst>
                    </a:blip>
                    <a:stretch>
                      <a:fillRect/>
                    </a:stretch>
                  </pic:blipFill>
                  <pic:spPr>
                    <a:xfrm>
                      <a:off x="0" y="0"/>
                      <a:ext cx="5400040" cy="1888490"/>
                    </a:xfrm>
                    <a:prstGeom prst="rect">
                      <a:avLst/>
                    </a:prstGeom>
                  </pic:spPr>
                </pic:pic>
              </a:graphicData>
            </a:graphic>
          </wp:anchor>
        </w:drawing>
      </w:r>
      <w:r w:rsidR="002508CD">
        <w:rPr>
          <w:rFonts w:hint="eastAsia"/>
          <w:noProof/>
          <w:szCs w:val="21"/>
        </w:rPr>
        <w:drawing>
          <wp:anchor distT="0" distB="0" distL="114300" distR="114300" simplePos="0" relativeHeight="251658248" behindDoc="0" locked="0" layoutInCell="1" allowOverlap="1" wp14:anchorId="146F6542" wp14:editId="4C82B6EE">
            <wp:simplePos x="0" y="0"/>
            <wp:positionH relativeFrom="column">
              <wp:posOffset>-219710</wp:posOffset>
            </wp:positionH>
            <wp:positionV relativeFrom="paragraph">
              <wp:posOffset>703580</wp:posOffset>
            </wp:positionV>
            <wp:extent cx="5400040" cy="909320"/>
            <wp:effectExtent l="0" t="0" r="0" b="508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909320"/>
                    </a:xfrm>
                    <a:prstGeom prst="rect">
                      <a:avLst/>
                    </a:prstGeom>
                  </pic:spPr>
                </pic:pic>
              </a:graphicData>
            </a:graphic>
            <wp14:sizeRelV relativeFrom="margin">
              <wp14:pctHeight>0</wp14:pctHeight>
            </wp14:sizeRelV>
          </wp:anchor>
        </w:drawing>
      </w:r>
      <w:r>
        <w:rPr>
          <w:rFonts w:hint="eastAsia"/>
          <w:szCs w:val="21"/>
        </w:rPr>
        <w:t xml:space="preserve">　</w:t>
      </w:r>
    </w:p>
    <w:p w14:paraId="19B778F5" w14:textId="77777777" w:rsidR="007F5508" w:rsidRDefault="007F5508">
      <w:pPr>
        <w:widowControl/>
        <w:jc w:val="left"/>
        <w:rPr>
          <w:szCs w:val="21"/>
        </w:rPr>
      </w:pPr>
    </w:p>
    <w:p w14:paraId="772ECBF0" w14:textId="173D2CB6" w:rsidR="000A3553" w:rsidRDefault="00234D6A">
      <w:pPr>
        <w:widowControl/>
        <w:jc w:val="left"/>
        <w:rPr>
          <w:szCs w:val="21"/>
        </w:rPr>
      </w:pPr>
      <w:r>
        <w:rPr>
          <w:noProof/>
        </w:rPr>
        <mc:AlternateContent>
          <mc:Choice Requires="wps">
            <w:drawing>
              <wp:anchor distT="0" distB="0" distL="114300" distR="114300" simplePos="0" relativeHeight="251658249" behindDoc="0" locked="0" layoutInCell="1" allowOverlap="1" wp14:anchorId="2D8A225E" wp14:editId="3BD2C807">
                <wp:simplePos x="0" y="0"/>
                <wp:positionH relativeFrom="column">
                  <wp:posOffset>-70485</wp:posOffset>
                </wp:positionH>
                <wp:positionV relativeFrom="paragraph">
                  <wp:posOffset>2275205</wp:posOffset>
                </wp:positionV>
                <wp:extent cx="2362200" cy="273050"/>
                <wp:effectExtent l="0" t="0" r="0" b="6350"/>
                <wp:wrapSquare wrapText="bothSides"/>
                <wp:docPr id="19" name="テキスト ボックス 19"/>
                <wp:cNvGraphicFramePr/>
                <a:graphic xmlns:a="http://schemas.openxmlformats.org/drawingml/2006/main">
                  <a:graphicData uri="http://schemas.microsoft.com/office/word/2010/wordprocessingShape">
                    <wps:wsp>
                      <wps:cNvSpPr txBox="1"/>
                      <wps:spPr>
                        <a:xfrm>
                          <a:off x="0" y="0"/>
                          <a:ext cx="2362200" cy="273050"/>
                        </a:xfrm>
                        <a:prstGeom prst="rect">
                          <a:avLst/>
                        </a:prstGeom>
                        <a:noFill/>
                        <a:ln w="6350">
                          <a:noFill/>
                        </a:ln>
                      </wps:spPr>
                      <wps:txbx>
                        <w:txbxContent>
                          <w:p w14:paraId="3173CE80" w14:textId="7984EB8E" w:rsidR="00234D6A" w:rsidRPr="00895555" w:rsidRDefault="00234D6A" w:rsidP="00206E3A">
                            <w:pPr>
                              <w:widowControl/>
                              <w:jc w:val="left"/>
                              <w:rPr>
                                <w:szCs w:val="21"/>
                              </w:rPr>
                            </w:pPr>
                            <w:r>
                              <w:rPr>
                                <w:rFonts w:hint="eastAsia"/>
                                <w:szCs w:val="21"/>
                              </w:rPr>
                              <w:t>表2</w:t>
                            </w:r>
                            <w:r w:rsidR="009B3FE1">
                              <w:rPr>
                                <w:szCs w:val="21"/>
                              </w:rPr>
                              <w:t xml:space="preserve">   </w:t>
                            </w:r>
                            <w:r w:rsidR="009B3FE1">
                              <w:rPr>
                                <w:rFonts w:hint="eastAsia"/>
                                <w:szCs w:val="21"/>
                              </w:rPr>
                              <w:t>実験①の結果</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D8A225E" id="_x0000_t202" coordsize="21600,21600" o:spt="202" path="m,l,21600r21600,l21600,xe">
                <v:stroke joinstyle="miter"/>
                <v:path gradientshapeok="t" o:connecttype="rect"/>
              </v:shapetype>
              <v:shape id="テキスト ボックス 19" o:spid="_x0000_s1026" type="#_x0000_t202" style="position:absolute;margin-left:-5.55pt;margin-top:179.15pt;width:186pt;height:2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" filled="f" stroked="f" strokeweight=".5pt">
                <v:textbox inset="5.85pt,.7pt,5.85pt,.7pt">
                  <w:txbxContent>
                    <w:p w14:paraId="3173CE80" w14:textId="7984EB8E" w:rsidR="00234D6A" w:rsidRPr="00895555" w:rsidRDefault="00234D6A" w:rsidP="00206E3A">
                      <w:pPr>
                        <w:widowControl/>
                        <w:jc w:val="left"/>
                        <w:rPr>
                          <w:szCs w:val="21"/>
                        </w:rPr>
                      </w:pPr>
                      <w:r>
                        <w:rPr>
                          <w:rFonts w:hint="eastAsia"/>
                          <w:szCs w:val="21"/>
                        </w:rPr>
                        <w:t>表2</w:t>
                      </w:r>
                      <w:r w:rsidR="009B3FE1">
                        <w:rPr>
                          <w:szCs w:val="21"/>
                        </w:rPr>
                        <w:t xml:space="preserve">   </w:t>
                      </w:r>
                      <w:r w:rsidR="009B3FE1">
                        <w:rPr>
                          <w:rFonts w:hint="eastAsia"/>
                          <w:szCs w:val="21"/>
                        </w:rPr>
                        <w:t>実験①の結果</w:t>
                      </w:r>
                    </w:p>
                  </w:txbxContent>
                </v:textbox>
                <w10:wrap type="square"/>
              </v:shape>
            </w:pict>
          </mc:Fallback>
        </mc:AlternateContent>
      </w:r>
      <w:r w:rsidR="007F5508">
        <w:rPr>
          <w:rFonts w:hint="eastAsia"/>
          <w:szCs w:val="21"/>
        </w:rPr>
        <w:t>表</w:t>
      </w:r>
      <w:r>
        <w:rPr>
          <w:rFonts w:hint="eastAsia"/>
          <w:szCs w:val="21"/>
        </w:rPr>
        <w:t>1</w:t>
      </w:r>
      <w:r w:rsidR="005E5D07">
        <w:rPr>
          <w:szCs w:val="21"/>
        </w:rPr>
        <w:t xml:space="preserve">  </w:t>
      </w:r>
      <w:r w:rsidR="005E5D07">
        <w:rPr>
          <w:rFonts w:hint="eastAsia"/>
          <w:szCs w:val="21"/>
        </w:rPr>
        <w:t>フィールドワークの個体数調査の結果</w:t>
      </w:r>
      <w:r w:rsidR="000A3553">
        <w:rPr>
          <w:szCs w:val="21"/>
        </w:rPr>
        <w:br w:type="page"/>
      </w:r>
    </w:p>
    <w:p w14:paraId="372E4CF6" w14:textId="7134A4D3" w:rsidR="004A7575" w:rsidRDefault="004A7575" w:rsidP="004A7575">
      <w:pPr>
        <w:ind w:firstLineChars="100" w:firstLine="210"/>
        <w:rPr>
          <w:szCs w:val="21"/>
        </w:rPr>
      </w:pPr>
      <w:r>
        <w:rPr>
          <w:rFonts w:hint="eastAsia"/>
          <w:noProof/>
          <w:szCs w:val="21"/>
        </w:rPr>
        <w:lastRenderedPageBreak/>
        <w:drawing>
          <wp:anchor distT="0" distB="0" distL="114300" distR="114300" simplePos="0" relativeHeight="251658242" behindDoc="0" locked="0" layoutInCell="1" allowOverlap="1" wp14:anchorId="07D9702D" wp14:editId="1D5D4BEE">
            <wp:simplePos x="0" y="0"/>
            <wp:positionH relativeFrom="column">
              <wp:posOffset>3012894</wp:posOffset>
            </wp:positionH>
            <wp:positionV relativeFrom="paragraph">
              <wp:posOffset>54519</wp:posOffset>
            </wp:positionV>
            <wp:extent cx="2781935" cy="2022747"/>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5">
                      <a:extLst>
                        <a:ext uri="{28A0092B-C50C-407E-A947-70E740481C1C}">
                          <a14:useLocalDpi xmlns:a14="http://schemas.microsoft.com/office/drawing/2010/main" val="0"/>
                        </a:ext>
                      </a:extLst>
                    </a:blip>
                    <a:stretch>
                      <a:fillRect/>
                    </a:stretch>
                  </pic:blipFill>
                  <pic:spPr>
                    <a:xfrm>
                      <a:off x="0" y="0"/>
                      <a:ext cx="2781935" cy="2022747"/>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szCs w:val="21"/>
        </w:rPr>
        <w:drawing>
          <wp:anchor distT="0" distB="0" distL="114300" distR="114300" simplePos="0" relativeHeight="251658241" behindDoc="0" locked="0" layoutInCell="1" allowOverlap="1" wp14:anchorId="17D85164" wp14:editId="0BA419FB">
            <wp:simplePos x="0" y="0"/>
            <wp:positionH relativeFrom="column">
              <wp:posOffset>-291360</wp:posOffset>
            </wp:positionH>
            <wp:positionV relativeFrom="paragraph">
              <wp:posOffset>53975</wp:posOffset>
            </wp:positionV>
            <wp:extent cx="2719070" cy="2027555"/>
            <wp:effectExtent l="0" t="0" r="0" b="4445"/>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9070" cy="2027555"/>
                    </a:xfrm>
                    <a:prstGeom prst="rect">
                      <a:avLst/>
                    </a:prstGeom>
                  </pic:spPr>
                </pic:pic>
              </a:graphicData>
            </a:graphic>
            <wp14:sizeRelH relativeFrom="margin">
              <wp14:pctWidth>0</wp14:pctWidth>
            </wp14:sizeRelH>
            <wp14:sizeRelV relativeFrom="margin">
              <wp14:pctHeight>0</wp14:pctHeight>
            </wp14:sizeRelV>
          </wp:anchor>
        </w:drawing>
      </w:r>
    </w:p>
    <w:p w14:paraId="602B5F3C" w14:textId="53514D96" w:rsidR="00AE13CD" w:rsidRDefault="004A7575" w:rsidP="004A7575">
      <w:pPr>
        <w:rPr>
          <w:szCs w:val="21"/>
        </w:rPr>
      </w:pPr>
      <w:r>
        <w:rPr>
          <w:rFonts w:hint="eastAsia"/>
          <w:noProof/>
          <w:szCs w:val="21"/>
        </w:rPr>
        <w:drawing>
          <wp:anchor distT="0" distB="0" distL="114300" distR="114300" simplePos="0" relativeHeight="251658243" behindDoc="0" locked="0" layoutInCell="1" allowOverlap="1" wp14:anchorId="705C6884" wp14:editId="6C7848E6">
            <wp:simplePos x="0" y="0"/>
            <wp:positionH relativeFrom="column">
              <wp:posOffset>3010602</wp:posOffset>
            </wp:positionH>
            <wp:positionV relativeFrom="paragraph">
              <wp:posOffset>457935</wp:posOffset>
            </wp:positionV>
            <wp:extent cx="2781935" cy="2129256"/>
            <wp:effectExtent l="0" t="0" r="0" b="4445"/>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1935" cy="2129256"/>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szCs w:val="21"/>
        </w:rPr>
        <w:drawing>
          <wp:anchor distT="0" distB="0" distL="114300" distR="114300" simplePos="0" relativeHeight="251658244" behindDoc="0" locked="0" layoutInCell="1" allowOverlap="1" wp14:anchorId="5BE1AD36" wp14:editId="7E233466">
            <wp:simplePos x="0" y="0"/>
            <wp:positionH relativeFrom="column">
              <wp:posOffset>-267335</wp:posOffset>
            </wp:positionH>
            <wp:positionV relativeFrom="paragraph">
              <wp:posOffset>347333</wp:posOffset>
            </wp:positionV>
            <wp:extent cx="2694940" cy="2241550"/>
            <wp:effectExtent l="0" t="0" r="0" b="635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8">
                      <a:extLst>
                        <a:ext uri="{28A0092B-C50C-407E-A947-70E740481C1C}">
                          <a14:useLocalDpi xmlns:a14="http://schemas.microsoft.com/office/drawing/2010/main" val="0"/>
                        </a:ext>
                      </a:extLst>
                    </a:blip>
                    <a:stretch>
                      <a:fillRect/>
                    </a:stretch>
                  </pic:blipFill>
                  <pic:spPr>
                    <a:xfrm>
                      <a:off x="0" y="0"/>
                      <a:ext cx="2694940" cy="2241550"/>
                    </a:xfrm>
                    <a:prstGeom prst="rect">
                      <a:avLst/>
                    </a:prstGeom>
                  </pic:spPr>
                </pic:pic>
              </a:graphicData>
            </a:graphic>
            <wp14:sizeRelH relativeFrom="margin">
              <wp14:pctWidth>0</wp14:pctWidth>
            </wp14:sizeRelH>
            <wp14:sizeRelV relativeFrom="margin">
              <wp14:pctHeight>0</wp14:pctHeight>
            </wp14:sizeRelV>
          </wp:anchor>
        </w:drawing>
      </w:r>
      <w:r w:rsidR="008256F6">
        <w:rPr>
          <w:rFonts w:hint="eastAsia"/>
          <w:szCs w:val="21"/>
        </w:rPr>
        <w:t>図6</w:t>
      </w:r>
      <w:r>
        <w:rPr>
          <w:szCs w:val="21"/>
        </w:rPr>
        <w:t xml:space="preserve">        </w:t>
      </w:r>
      <w:r w:rsidR="00AE13CD">
        <w:rPr>
          <w:szCs w:val="21"/>
        </w:rPr>
        <w:t xml:space="preserve">                                   </w:t>
      </w:r>
      <w:r w:rsidR="008256F6">
        <w:rPr>
          <w:rFonts w:hint="eastAsia"/>
          <w:szCs w:val="21"/>
        </w:rPr>
        <w:t>図7</w:t>
      </w:r>
    </w:p>
    <w:p w14:paraId="7AF15F21" w14:textId="49080269" w:rsidR="00AE13CD" w:rsidRDefault="00AE13CD">
      <w:pPr>
        <w:rPr>
          <w:szCs w:val="21"/>
        </w:rPr>
      </w:pPr>
    </w:p>
    <w:p w14:paraId="69B6E0B2" w14:textId="6F79434A" w:rsidR="00AC04CC" w:rsidRDefault="008256F6" w:rsidP="00E63A81">
      <w:pPr>
        <w:rPr>
          <w:szCs w:val="21"/>
        </w:rPr>
      </w:pPr>
      <w:r>
        <w:rPr>
          <w:rFonts w:hint="eastAsia"/>
          <w:szCs w:val="21"/>
        </w:rPr>
        <w:t>図8</w:t>
      </w:r>
      <w:r w:rsidR="004A7575">
        <w:rPr>
          <w:szCs w:val="21"/>
        </w:rPr>
        <w:t xml:space="preserve">           </w:t>
      </w:r>
      <w:r w:rsidR="001C207B">
        <w:rPr>
          <w:szCs w:val="21"/>
        </w:rPr>
        <w:t xml:space="preserve">                                </w:t>
      </w:r>
      <w:r>
        <w:rPr>
          <w:rFonts w:hint="eastAsia"/>
          <w:szCs w:val="21"/>
        </w:rPr>
        <w:t>図9</w:t>
      </w:r>
    </w:p>
    <w:p w14:paraId="0CCAD7A4" w14:textId="77777777" w:rsidR="00E63A81" w:rsidRDefault="00E63A81" w:rsidP="00E63A81">
      <w:pPr>
        <w:rPr>
          <w:szCs w:val="21"/>
        </w:rPr>
      </w:pPr>
    </w:p>
    <w:p w14:paraId="27D70A2C" w14:textId="1257DEE2" w:rsidR="00D32AD0" w:rsidRDefault="00D32AD0">
      <w:pPr>
        <w:rPr>
          <w:szCs w:val="21"/>
        </w:rPr>
      </w:pPr>
    </w:p>
    <w:p w14:paraId="7FADF6F9" w14:textId="6FB8880D" w:rsidR="00D32AD0" w:rsidRDefault="00E63A81">
      <w:pPr>
        <w:rPr>
          <w:szCs w:val="21"/>
        </w:rPr>
      </w:pPr>
      <w:r>
        <w:rPr>
          <w:rFonts w:hint="eastAsia"/>
          <w:noProof/>
          <w:szCs w:val="21"/>
        </w:rPr>
        <w:drawing>
          <wp:anchor distT="0" distB="0" distL="114300" distR="114300" simplePos="0" relativeHeight="251658252" behindDoc="0" locked="0" layoutInCell="1" allowOverlap="1" wp14:anchorId="60E861FE" wp14:editId="146A811F">
            <wp:simplePos x="0" y="0"/>
            <wp:positionH relativeFrom="column">
              <wp:posOffset>-22860</wp:posOffset>
            </wp:positionH>
            <wp:positionV relativeFrom="paragraph">
              <wp:posOffset>354563</wp:posOffset>
            </wp:positionV>
            <wp:extent cx="5400040" cy="1988820"/>
            <wp:effectExtent l="0" t="0" r="0" b="508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9">
                      <a:extLst>
                        <a:ext uri="{28A0092B-C50C-407E-A947-70E740481C1C}">
                          <a14:useLocalDpi xmlns:a14="http://schemas.microsoft.com/office/drawing/2010/main" val="0"/>
                        </a:ext>
                      </a:extLst>
                    </a:blip>
                    <a:stretch>
                      <a:fillRect/>
                    </a:stretch>
                  </pic:blipFill>
                  <pic:spPr>
                    <a:xfrm>
                      <a:off x="0" y="0"/>
                      <a:ext cx="5400040" cy="1988820"/>
                    </a:xfrm>
                    <a:prstGeom prst="rect">
                      <a:avLst/>
                    </a:prstGeom>
                  </pic:spPr>
                </pic:pic>
              </a:graphicData>
            </a:graphic>
          </wp:anchor>
        </w:drawing>
      </w:r>
      <w:r>
        <w:rPr>
          <w:rFonts w:hint="eastAsia"/>
          <w:szCs w:val="21"/>
        </w:rPr>
        <w:t>表3</w:t>
      </w:r>
    </w:p>
    <w:p w14:paraId="2E887610" w14:textId="20F93108" w:rsidR="004A7575" w:rsidRPr="00BE5C66" w:rsidRDefault="005E5D07">
      <w:pPr>
        <w:rPr>
          <w:szCs w:val="21"/>
        </w:rPr>
      </w:pPr>
      <w:r>
        <w:rPr>
          <w:noProof/>
          <w:szCs w:val="21"/>
        </w:rPr>
        <w:lastRenderedPageBreak/>
        <w:drawing>
          <wp:anchor distT="0" distB="0" distL="114300" distR="114300" simplePos="0" relativeHeight="251658250" behindDoc="0" locked="0" layoutInCell="1" allowOverlap="1" wp14:anchorId="2383DCBC" wp14:editId="691F746F">
            <wp:simplePos x="0" y="0"/>
            <wp:positionH relativeFrom="column">
              <wp:posOffset>-127635</wp:posOffset>
            </wp:positionH>
            <wp:positionV relativeFrom="paragraph">
              <wp:posOffset>244475</wp:posOffset>
            </wp:positionV>
            <wp:extent cx="4991100" cy="2082800"/>
            <wp:effectExtent l="0" t="0" r="0" b="0"/>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0">
                      <a:extLst>
                        <a:ext uri="{28A0092B-C50C-407E-A947-70E740481C1C}">
                          <a14:useLocalDpi xmlns:a14="http://schemas.microsoft.com/office/drawing/2010/main" val="0"/>
                        </a:ext>
                      </a:extLst>
                    </a:blip>
                    <a:stretch>
                      <a:fillRect/>
                    </a:stretch>
                  </pic:blipFill>
                  <pic:spPr>
                    <a:xfrm>
                      <a:off x="0" y="0"/>
                      <a:ext cx="4991100" cy="2082800"/>
                    </a:xfrm>
                    <a:prstGeom prst="rect">
                      <a:avLst/>
                    </a:prstGeom>
                  </pic:spPr>
                </pic:pic>
              </a:graphicData>
            </a:graphic>
            <wp14:sizeRelH relativeFrom="margin">
              <wp14:pctWidth>0</wp14:pctWidth>
            </wp14:sizeRelH>
            <wp14:sizeRelV relativeFrom="margin">
              <wp14:pctHeight>0</wp14:pctHeight>
            </wp14:sizeRelV>
          </wp:anchor>
        </w:drawing>
      </w:r>
      <w:r>
        <w:rPr>
          <w:noProof/>
          <w:szCs w:val="21"/>
        </w:rPr>
        <w:drawing>
          <wp:anchor distT="0" distB="0" distL="114300" distR="114300" simplePos="0" relativeHeight="251658251" behindDoc="0" locked="0" layoutInCell="1" allowOverlap="1" wp14:anchorId="151A5EA2" wp14:editId="58D24F80">
            <wp:simplePos x="0" y="0"/>
            <wp:positionH relativeFrom="column">
              <wp:posOffset>-126365</wp:posOffset>
            </wp:positionH>
            <wp:positionV relativeFrom="paragraph">
              <wp:posOffset>3071495</wp:posOffset>
            </wp:positionV>
            <wp:extent cx="5400040" cy="1938655"/>
            <wp:effectExtent l="0" t="0" r="0" b="4445"/>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21">
                      <a:extLst>
                        <a:ext uri="{28A0092B-C50C-407E-A947-70E740481C1C}">
                          <a14:useLocalDpi xmlns:a14="http://schemas.microsoft.com/office/drawing/2010/main" val="0"/>
                        </a:ext>
                      </a:extLst>
                    </a:blip>
                    <a:stretch>
                      <a:fillRect/>
                    </a:stretch>
                  </pic:blipFill>
                  <pic:spPr>
                    <a:xfrm>
                      <a:off x="0" y="0"/>
                      <a:ext cx="5400040" cy="1938655"/>
                    </a:xfrm>
                    <a:prstGeom prst="rect">
                      <a:avLst/>
                    </a:prstGeom>
                  </pic:spPr>
                </pic:pic>
              </a:graphicData>
            </a:graphic>
          </wp:anchor>
        </w:drawing>
      </w:r>
      <w:r>
        <w:rPr>
          <w:noProof/>
          <w:szCs w:val="21"/>
        </w:rPr>
        <mc:AlternateContent>
          <mc:Choice Requires="wps">
            <w:drawing>
              <wp:anchor distT="0" distB="0" distL="114300" distR="114300" simplePos="0" relativeHeight="251658253" behindDoc="0" locked="0" layoutInCell="1" allowOverlap="1" wp14:anchorId="2E6BDACE" wp14:editId="12DAC9A4">
                <wp:simplePos x="0" y="0"/>
                <wp:positionH relativeFrom="column">
                  <wp:posOffset>59055</wp:posOffset>
                </wp:positionH>
                <wp:positionV relativeFrom="paragraph">
                  <wp:posOffset>5337175</wp:posOffset>
                </wp:positionV>
                <wp:extent cx="1843405" cy="283845"/>
                <wp:effectExtent l="0" t="0" r="10795" b="8255"/>
                <wp:wrapNone/>
                <wp:docPr id="4" name="テキスト ボックス 4"/>
                <wp:cNvGraphicFramePr/>
                <a:graphic xmlns:a="http://schemas.openxmlformats.org/drawingml/2006/main">
                  <a:graphicData uri="http://schemas.microsoft.com/office/word/2010/wordprocessingShape">
                    <wps:wsp>
                      <wps:cNvSpPr txBox="1"/>
                      <wps:spPr>
                        <a:xfrm>
                          <a:off x="0" y="0"/>
                          <a:ext cx="1843405" cy="283845"/>
                        </a:xfrm>
                        <a:prstGeom prst="rect">
                          <a:avLst/>
                        </a:prstGeom>
                        <a:solidFill>
                          <a:schemeClr val="lt1"/>
                        </a:solidFill>
                        <a:ln w="6350">
                          <a:solidFill>
                            <a:schemeClr val="bg1"/>
                          </a:solidFill>
                        </a:ln>
                      </wps:spPr>
                      <wps:txbx>
                        <w:txbxContent>
                          <w:p w14:paraId="2FFF137C" w14:textId="3762956B" w:rsidR="00E63A81" w:rsidRDefault="00E63A81">
                            <w:r>
                              <w:rPr>
                                <w:rFonts w:hint="eastAsia"/>
                              </w:rPr>
                              <w:t>図10</w:t>
                            </w:r>
                            <w:r w:rsidR="005E5D07">
                              <w:t xml:space="preserve">  </w:t>
                            </w:r>
                            <w:r w:rsidR="005E5D07">
                              <w:rPr>
                                <w:rFonts w:hint="eastAsia"/>
                              </w:rPr>
                              <w:t>保護地区モデル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6BDACE" id="テキスト ボックス 4" o:spid="_x0000_s1027" type="#_x0000_t202" style="position:absolute;left:0;text-align:left;margin-left:4.65pt;margin-top:420.25pt;width:145.15pt;height:22.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" fillcolor="white [3201]" strokecolor="white [3212]" strokeweight=".5pt">
                <v:textbox>
                  <w:txbxContent>
                    <w:p w14:paraId="2FFF137C" w14:textId="3762956B" w:rsidR="00E63A81" w:rsidRDefault="00E63A81">
                      <w:r>
                        <w:rPr>
                          <w:rFonts w:hint="eastAsia"/>
                        </w:rPr>
                        <w:t>図10</w:t>
                      </w:r>
                      <w:r w:rsidR="005E5D07">
                        <w:t xml:space="preserve">  </w:t>
                      </w:r>
                      <w:r w:rsidR="005E5D07">
                        <w:rPr>
                          <w:rFonts w:hint="eastAsia"/>
                        </w:rPr>
                        <w:t>保護地区モデル</w:t>
                      </w:r>
                    </w:p>
                  </w:txbxContent>
                </v:textbox>
              </v:shape>
            </w:pict>
          </mc:Fallback>
        </mc:AlternateContent>
      </w:r>
      <w:r w:rsidR="00E63A81">
        <w:rPr>
          <w:rFonts w:hint="eastAsia"/>
          <w:szCs w:val="21"/>
        </w:rPr>
        <w:t>表4</w:t>
      </w:r>
    </w:p>
    <w:sectPr w:rsidR="004A7575" w:rsidRPr="00BE5C66" w:rsidSect="00C70776">
      <w:pgSz w:w="11906" w:h="16838"/>
      <w:pgMar w:top="1134"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A183A" w14:textId="77777777" w:rsidR="00CE3A5E" w:rsidRDefault="00CE3A5E" w:rsidP="000C7E92">
      <w:r>
        <w:separator/>
      </w:r>
    </w:p>
  </w:endnote>
  <w:endnote w:type="continuationSeparator" w:id="0">
    <w:p w14:paraId="1B872946" w14:textId="77777777" w:rsidR="00CE3A5E" w:rsidRDefault="00CE3A5E" w:rsidP="000C7E92">
      <w:r>
        <w:continuationSeparator/>
      </w:r>
    </w:p>
  </w:endnote>
  <w:endnote w:type="continuationNotice" w:id="1">
    <w:p w14:paraId="64A6CE58" w14:textId="77777777" w:rsidR="00CE3A5E" w:rsidRDefault="00CE3A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Hiragino Kaku Gothic Interface">
    <w:altName w:val="Cambria"/>
    <w:charset w:val="00"/>
    <w:family w:val="roman"/>
    <w:pitch w:val="default"/>
  </w:font>
  <w:font w:name=".HiraKakuInterface-W3">
    <w:altName w:val="Cambria"/>
    <w:charset w:val="00"/>
    <w:family w:val="roman"/>
    <w:pitch w:val="default"/>
  </w:font>
  <w:font w:name=".SFUI-Regular">
    <w:altName w:val="Cambria"/>
    <w:charset w:val="00"/>
    <w:family w:val="roman"/>
    <w:pitch w:val="default"/>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0002EFF" w:usb1="C000ACFF"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E423B" w14:textId="77777777" w:rsidR="00CE3A5E" w:rsidRDefault="00CE3A5E" w:rsidP="000C7E92">
      <w:r>
        <w:separator/>
      </w:r>
    </w:p>
  </w:footnote>
  <w:footnote w:type="continuationSeparator" w:id="0">
    <w:p w14:paraId="79FCF0CC" w14:textId="77777777" w:rsidR="00CE3A5E" w:rsidRDefault="00CE3A5E" w:rsidP="000C7E92">
      <w:r>
        <w:continuationSeparator/>
      </w:r>
    </w:p>
  </w:footnote>
  <w:footnote w:type="continuationNotice" w:id="1">
    <w:p w14:paraId="06C8C428" w14:textId="77777777" w:rsidR="00CE3A5E" w:rsidRDefault="00CE3A5E"/>
  </w:footnote>
</w:footnotes>
</file>

<file path=word/intelligence2.xml><?xml version="1.0" encoding="utf-8"?>
<int2:intelligence xmlns:int2="http://schemas.microsoft.com/office/intelligence/2020/intelligence" xmlns:oel="http://schemas.microsoft.com/office/2019/extlst">
  <int2:observations>
    <int2:textHash int2:hashCode="PCj7prpDdR2TO+" int2:id="Cn57IXZy">
      <int2:state int2:value="Rejected" int2:type="LegacyProofing"/>
    </int2:textHash>
    <int2:textHash int2:hashCode="335JuIVmnsP9vP" int2:id="rrUoKl0P">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F31158"/>
    <w:multiLevelType w:val="hybridMultilevel"/>
    <w:tmpl w:val="D5ACA520"/>
    <w:lvl w:ilvl="0" w:tplc="E45C49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5A7"/>
    <w:rsid w:val="00001DA8"/>
    <w:rsid w:val="0000379E"/>
    <w:rsid w:val="00015F48"/>
    <w:rsid w:val="00023E95"/>
    <w:rsid w:val="00033142"/>
    <w:rsid w:val="000365EA"/>
    <w:rsid w:val="000425AF"/>
    <w:rsid w:val="0005126A"/>
    <w:rsid w:val="00052C75"/>
    <w:rsid w:val="000661F4"/>
    <w:rsid w:val="000733F9"/>
    <w:rsid w:val="00094635"/>
    <w:rsid w:val="000968A6"/>
    <w:rsid w:val="000A27F8"/>
    <w:rsid w:val="000A3553"/>
    <w:rsid w:val="000C7E92"/>
    <w:rsid w:val="000D3C0E"/>
    <w:rsid w:val="000D41EC"/>
    <w:rsid w:val="000E3081"/>
    <w:rsid w:val="000E78DA"/>
    <w:rsid w:val="000F17B9"/>
    <w:rsid w:val="000F1D17"/>
    <w:rsid w:val="000F3A5A"/>
    <w:rsid w:val="00103D86"/>
    <w:rsid w:val="00105C6C"/>
    <w:rsid w:val="00106110"/>
    <w:rsid w:val="00112B2B"/>
    <w:rsid w:val="00126657"/>
    <w:rsid w:val="00140EBF"/>
    <w:rsid w:val="00151ACA"/>
    <w:rsid w:val="00161311"/>
    <w:rsid w:val="001637B3"/>
    <w:rsid w:val="00165D3E"/>
    <w:rsid w:val="0016718E"/>
    <w:rsid w:val="00173A2F"/>
    <w:rsid w:val="00173F31"/>
    <w:rsid w:val="00193DDD"/>
    <w:rsid w:val="00197B0D"/>
    <w:rsid w:val="001A67DC"/>
    <w:rsid w:val="001B20C4"/>
    <w:rsid w:val="001C207B"/>
    <w:rsid w:val="001C52A2"/>
    <w:rsid w:val="001D2AE9"/>
    <w:rsid w:val="001D480C"/>
    <w:rsid w:val="001D787F"/>
    <w:rsid w:val="001E29BC"/>
    <w:rsid w:val="001E545A"/>
    <w:rsid w:val="001E5685"/>
    <w:rsid w:val="001E6EA9"/>
    <w:rsid w:val="001E7B9F"/>
    <w:rsid w:val="001F6423"/>
    <w:rsid w:val="00206E3A"/>
    <w:rsid w:val="00212724"/>
    <w:rsid w:val="00213046"/>
    <w:rsid w:val="00216D4D"/>
    <w:rsid w:val="0022423F"/>
    <w:rsid w:val="00225AFA"/>
    <w:rsid w:val="00232F9C"/>
    <w:rsid w:val="00234D6A"/>
    <w:rsid w:val="00237F7F"/>
    <w:rsid w:val="002508CD"/>
    <w:rsid w:val="00252CF0"/>
    <w:rsid w:val="00262D9C"/>
    <w:rsid w:val="00275964"/>
    <w:rsid w:val="00294A2D"/>
    <w:rsid w:val="002A102A"/>
    <w:rsid w:val="002A357F"/>
    <w:rsid w:val="002A450C"/>
    <w:rsid w:val="002E5545"/>
    <w:rsid w:val="002E56E8"/>
    <w:rsid w:val="002F5091"/>
    <w:rsid w:val="0031058E"/>
    <w:rsid w:val="00335818"/>
    <w:rsid w:val="00335AA1"/>
    <w:rsid w:val="00346A61"/>
    <w:rsid w:val="0035510A"/>
    <w:rsid w:val="0036144E"/>
    <w:rsid w:val="003620C0"/>
    <w:rsid w:val="00367531"/>
    <w:rsid w:val="003858DD"/>
    <w:rsid w:val="00390D2A"/>
    <w:rsid w:val="00395B3B"/>
    <w:rsid w:val="003B507D"/>
    <w:rsid w:val="003C1AC3"/>
    <w:rsid w:val="003D0C05"/>
    <w:rsid w:val="003E0632"/>
    <w:rsid w:val="003E0EF5"/>
    <w:rsid w:val="003E248A"/>
    <w:rsid w:val="003E7D94"/>
    <w:rsid w:val="00404392"/>
    <w:rsid w:val="00473519"/>
    <w:rsid w:val="00474887"/>
    <w:rsid w:val="00475175"/>
    <w:rsid w:val="00480865"/>
    <w:rsid w:val="00490207"/>
    <w:rsid w:val="00497C9C"/>
    <w:rsid w:val="004A1958"/>
    <w:rsid w:val="004A196B"/>
    <w:rsid w:val="004A2057"/>
    <w:rsid w:val="004A7575"/>
    <w:rsid w:val="004B2DF0"/>
    <w:rsid w:val="004D3239"/>
    <w:rsid w:val="004E21AD"/>
    <w:rsid w:val="004F0644"/>
    <w:rsid w:val="004F0C90"/>
    <w:rsid w:val="004F3400"/>
    <w:rsid w:val="004F74EB"/>
    <w:rsid w:val="00502448"/>
    <w:rsid w:val="005131C5"/>
    <w:rsid w:val="005158D5"/>
    <w:rsid w:val="00523DAB"/>
    <w:rsid w:val="00526204"/>
    <w:rsid w:val="0052702C"/>
    <w:rsid w:val="005270B1"/>
    <w:rsid w:val="00537B24"/>
    <w:rsid w:val="00566E04"/>
    <w:rsid w:val="00567280"/>
    <w:rsid w:val="005730D6"/>
    <w:rsid w:val="0057726F"/>
    <w:rsid w:val="0058024D"/>
    <w:rsid w:val="005856EB"/>
    <w:rsid w:val="0058597D"/>
    <w:rsid w:val="00586E31"/>
    <w:rsid w:val="005A3429"/>
    <w:rsid w:val="005A5004"/>
    <w:rsid w:val="005A7271"/>
    <w:rsid w:val="005C7C9E"/>
    <w:rsid w:val="005D68ED"/>
    <w:rsid w:val="005D7764"/>
    <w:rsid w:val="005D7962"/>
    <w:rsid w:val="005E2B15"/>
    <w:rsid w:val="005E49CB"/>
    <w:rsid w:val="005E5D07"/>
    <w:rsid w:val="005F1220"/>
    <w:rsid w:val="005F4170"/>
    <w:rsid w:val="005F44F1"/>
    <w:rsid w:val="006012FB"/>
    <w:rsid w:val="00605896"/>
    <w:rsid w:val="00623AD3"/>
    <w:rsid w:val="00623C33"/>
    <w:rsid w:val="006408DA"/>
    <w:rsid w:val="00640F94"/>
    <w:rsid w:val="006472A0"/>
    <w:rsid w:val="00660C1D"/>
    <w:rsid w:val="00660D0A"/>
    <w:rsid w:val="0066614A"/>
    <w:rsid w:val="00681BF7"/>
    <w:rsid w:val="006860D5"/>
    <w:rsid w:val="00693028"/>
    <w:rsid w:val="006A0922"/>
    <w:rsid w:val="006A6EFE"/>
    <w:rsid w:val="006A6FAA"/>
    <w:rsid w:val="006B2190"/>
    <w:rsid w:val="006B23FB"/>
    <w:rsid w:val="006C0C45"/>
    <w:rsid w:val="006C35E1"/>
    <w:rsid w:val="006C79F3"/>
    <w:rsid w:val="006E3354"/>
    <w:rsid w:val="006E465C"/>
    <w:rsid w:val="00702B6D"/>
    <w:rsid w:val="007175B6"/>
    <w:rsid w:val="007220B6"/>
    <w:rsid w:val="007265EF"/>
    <w:rsid w:val="00730B7E"/>
    <w:rsid w:val="007357A2"/>
    <w:rsid w:val="00741558"/>
    <w:rsid w:val="00742D25"/>
    <w:rsid w:val="00750522"/>
    <w:rsid w:val="007519B4"/>
    <w:rsid w:val="00760708"/>
    <w:rsid w:val="00770343"/>
    <w:rsid w:val="007725FE"/>
    <w:rsid w:val="00775F19"/>
    <w:rsid w:val="00776E5C"/>
    <w:rsid w:val="0078492E"/>
    <w:rsid w:val="0079056A"/>
    <w:rsid w:val="007A457F"/>
    <w:rsid w:val="007A75CA"/>
    <w:rsid w:val="007B44C0"/>
    <w:rsid w:val="007B64B0"/>
    <w:rsid w:val="007C4F15"/>
    <w:rsid w:val="007C5CE5"/>
    <w:rsid w:val="007D09F1"/>
    <w:rsid w:val="007D1572"/>
    <w:rsid w:val="007F1A32"/>
    <w:rsid w:val="007F5508"/>
    <w:rsid w:val="007F6199"/>
    <w:rsid w:val="00800071"/>
    <w:rsid w:val="00807808"/>
    <w:rsid w:val="00811E01"/>
    <w:rsid w:val="00812473"/>
    <w:rsid w:val="0081565F"/>
    <w:rsid w:val="00815E56"/>
    <w:rsid w:val="00823841"/>
    <w:rsid w:val="008256F6"/>
    <w:rsid w:val="008267D3"/>
    <w:rsid w:val="00834B46"/>
    <w:rsid w:val="008414C0"/>
    <w:rsid w:val="00850972"/>
    <w:rsid w:val="008577F6"/>
    <w:rsid w:val="008757C2"/>
    <w:rsid w:val="00881F1F"/>
    <w:rsid w:val="00885810"/>
    <w:rsid w:val="008A08EA"/>
    <w:rsid w:val="008A7F55"/>
    <w:rsid w:val="008B1232"/>
    <w:rsid w:val="008B30EB"/>
    <w:rsid w:val="008C301B"/>
    <w:rsid w:val="008D1326"/>
    <w:rsid w:val="008D39DB"/>
    <w:rsid w:val="008D6C53"/>
    <w:rsid w:val="008E4515"/>
    <w:rsid w:val="0091172B"/>
    <w:rsid w:val="00921D5B"/>
    <w:rsid w:val="00926172"/>
    <w:rsid w:val="009357D4"/>
    <w:rsid w:val="00940B64"/>
    <w:rsid w:val="00945D6A"/>
    <w:rsid w:val="00947E4F"/>
    <w:rsid w:val="009535B3"/>
    <w:rsid w:val="00954687"/>
    <w:rsid w:val="009557F4"/>
    <w:rsid w:val="00955918"/>
    <w:rsid w:val="00965EEF"/>
    <w:rsid w:val="00966CB0"/>
    <w:rsid w:val="00996AB7"/>
    <w:rsid w:val="009A14A0"/>
    <w:rsid w:val="009A30EC"/>
    <w:rsid w:val="009A6DDD"/>
    <w:rsid w:val="009B3FE1"/>
    <w:rsid w:val="009C0048"/>
    <w:rsid w:val="009D0BD5"/>
    <w:rsid w:val="009D50E2"/>
    <w:rsid w:val="009E0DB2"/>
    <w:rsid w:val="009E17FB"/>
    <w:rsid w:val="009E2212"/>
    <w:rsid w:val="009E23A2"/>
    <w:rsid w:val="009F1021"/>
    <w:rsid w:val="00A06871"/>
    <w:rsid w:val="00A21DC3"/>
    <w:rsid w:val="00A44B7B"/>
    <w:rsid w:val="00A62464"/>
    <w:rsid w:val="00A638CC"/>
    <w:rsid w:val="00A66198"/>
    <w:rsid w:val="00A73671"/>
    <w:rsid w:val="00A82424"/>
    <w:rsid w:val="00A84915"/>
    <w:rsid w:val="00A95DE2"/>
    <w:rsid w:val="00A97F2C"/>
    <w:rsid w:val="00AA2892"/>
    <w:rsid w:val="00AA513A"/>
    <w:rsid w:val="00AB626C"/>
    <w:rsid w:val="00AB6292"/>
    <w:rsid w:val="00AC04CC"/>
    <w:rsid w:val="00AC1A68"/>
    <w:rsid w:val="00AD072B"/>
    <w:rsid w:val="00AD4A86"/>
    <w:rsid w:val="00AD57C3"/>
    <w:rsid w:val="00AD6189"/>
    <w:rsid w:val="00AE13CD"/>
    <w:rsid w:val="00AE55BF"/>
    <w:rsid w:val="00AE6952"/>
    <w:rsid w:val="00AE6E5B"/>
    <w:rsid w:val="00AF5D86"/>
    <w:rsid w:val="00AF6524"/>
    <w:rsid w:val="00B02AC7"/>
    <w:rsid w:val="00B0359B"/>
    <w:rsid w:val="00B108A0"/>
    <w:rsid w:val="00B161C2"/>
    <w:rsid w:val="00B26E38"/>
    <w:rsid w:val="00B347C7"/>
    <w:rsid w:val="00B400DB"/>
    <w:rsid w:val="00B6637E"/>
    <w:rsid w:val="00B70109"/>
    <w:rsid w:val="00B7659B"/>
    <w:rsid w:val="00B826FA"/>
    <w:rsid w:val="00B832F5"/>
    <w:rsid w:val="00B926FA"/>
    <w:rsid w:val="00BB3C4E"/>
    <w:rsid w:val="00BB4BB2"/>
    <w:rsid w:val="00BB6034"/>
    <w:rsid w:val="00BC04BE"/>
    <w:rsid w:val="00BC16A2"/>
    <w:rsid w:val="00BE534E"/>
    <w:rsid w:val="00BE5402"/>
    <w:rsid w:val="00BE5C66"/>
    <w:rsid w:val="00BF3E36"/>
    <w:rsid w:val="00C04778"/>
    <w:rsid w:val="00C13320"/>
    <w:rsid w:val="00C13D58"/>
    <w:rsid w:val="00C15A44"/>
    <w:rsid w:val="00C2597D"/>
    <w:rsid w:val="00C302ED"/>
    <w:rsid w:val="00C31223"/>
    <w:rsid w:val="00C435AF"/>
    <w:rsid w:val="00C45B40"/>
    <w:rsid w:val="00C47F1C"/>
    <w:rsid w:val="00C511DD"/>
    <w:rsid w:val="00C552EF"/>
    <w:rsid w:val="00C55925"/>
    <w:rsid w:val="00C615A7"/>
    <w:rsid w:val="00C636EA"/>
    <w:rsid w:val="00C70776"/>
    <w:rsid w:val="00C770A2"/>
    <w:rsid w:val="00C8032A"/>
    <w:rsid w:val="00C808E4"/>
    <w:rsid w:val="00C83829"/>
    <w:rsid w:val="00C874AF"/>
    <w:rsid w:val="00C95D46"/>
    <w:rsid w:val="00CA21E6"/>
    <w:rsid w:val="00CA22CF"/>
    <w:rsid w:val="00CB7A48"/>
    <w:rsid w:val="00CC06CD"/>
    <w:rsid w:val="00CC10AC"/>
    <w:rsid w:val="00CD6D03"/>
    <w:rsid w:val="00CE0D93"/>
    <w:rsid w:val="00CE3A5E"/>
    <w:rsid w:val="00CF6962"/>
    <w:rsid w:val="00D00F73"/>
    <w:rsid w:val="00D11A86"/>
    <w:rsid w:val="00D32AD0"/>
    <w:rsid w:val="00D42E72"/>
    <w:rsid w:val="00D64AA0"/>
    <w:rsid w:val="00D658A7"/>
    <w:rsid w:val="00D81B32"/>
    <w:rsid w:val="00D81BB7"/>
    <w:rsid w:val="00D82631"/>
    <w:rsid w:val="00D83217"/>
    <w:rsid w:val="00D84373"/>
    <w:rsid w:val="00DA05F2"/>
    <w:rsid w:val="00DA40BE"/>
    <w:rsid w:val="00DA62CD"/>
    <w:rsid w:val="00DB1000"/>
    <w:rsid w:val="00DB1B43"/>
    <w:rsid w:val="00DB2A93"/>
    <w:rsid w:val="00DB575E"/>
    <w:rsid w:val="00DB68DF"/>
    <w:rsid w:val="00DC2C6E"/>
    <w:rsid w:val="00DE13B2"/>
    <w:rsid w:val="00DF1961"/>
    <w:rsid w:val="00DF22B4"/>
    <w:rsid w:val="00E0276F"/>
    <w:rsid w:val="00E168F7"/>
    <w:rsid w:val="00E21933"/>
    <w:rsid w:val="00E313DC"/>
    <w:rsid w:val="00E45C21"/>
    <w:rsid w:val="00E46EEA"/>
    <w:rsid w:val="00E5338A"/>
    <w:rsid w:val="00E61D2F"/>
    <w:rsid w:val="00E63A81"/>
    <w:rsid w:val="00E65B58"/>
    <w:rsid w:val="00E66E5E"/>
    <w:rsid w:val="00E813E1"/>
    <w:rsid w:val="00E84A36"/>
    <w:rsid w:val="00E8681A"/>
    <w:rsid w:val="00EA17BC"/>
    <w:rsid w:val="00EA1965"/>
    <w:rsid w:val="00EB202C"/>
    <w:rsid w:val="00EE1766"/>
    <w:rsid w:val="00EE2FA8"/>
    <w:rsid w:val="00EF1E51"/>
    <w:rsid w:val="00EF4EA7"/>
    <w:rsid w:val="00F05ECB"/>
    <w:rsid w:val="00F11F7A"/>
    <w:rsid w:val="00F20771"/>
    <w:rsid w:val="00F3099F"/>
    <w:rsid w:val="00F3269D"/>
    <w:rsid w:val="00F42017"/>
    <w:rsid w:val="00F83FD8"/>
    <w:rsid w:val="00F95BBC"/>
    <w:rsid w:val="00F962A0"/>
    <w:rsid w:val="00FB740C"/>
    <w:rsid w:val="00FC5E29"/>
    <w:rsid w:val="00FE46A2"/>
    <w:rsid w:val="00FF38BC"/>
    <w:rsid w:val="00FF4D91"/>
    <w:rsid w:val="00FF6E52"/>
    <w:rsid w:val="00FF7656"/>
    <w:rsid w:val="10EE9742"/>
    <w:rsid w:val="11D9D537"/>
    <w:rsid w:val="19A2DF4C"/>
    <w:rsid w:val="1AC09FE0"/>
    <w:rsid w:val="1D719E51"/>
    <w:rsid w:val="1DDE031C"/>
    <w:rsid w:val="1FDFE355"/>
    <w:rsid w:val="20ED0712"/>
    <w:rsid w:val="25C07835"/>
    <w:rsid w:val="2939D51B"/>
    <w:rsid w:val="29644BEC"/>
    <w:rsid w:val="340E6594"/>
    <w:rsid w:val="4BEDD61A"/>
    <w:rsid w:val="4DBA30CD"/>
    <w:rsid w:val="56B65830"/>
    <w:rsid w:val="59B7C10D"/>
    <w:rsid w:val="5AFDFA1A"/>
    <w:rsid w:val="5EC4178A"/>
    <w:rsid w:val="6041ECDB"/>
    <w:rsid w:val="605FE7EB"/>
    <w:rsid w:val="639788AD"/>
    <w:rsid w:val="6851D173"/>
    <w:rsid w:val="709136E8"/>
    <w:rsid w:val="73850FAB"/>
    <w:rsid w:val="78F5AC59"/>
    <w:rsid w:val="7D12C994"/>
    <w:rsid w:val="7E3944A5"/>
    <w:rsid w:val="7F027F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7B06368"/>
  <w15:chartTrackingRefBased/>
  <w15:docId w15:val="{69AD8258-FD47-3A49-886F-A9860AFD7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8581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p1">
    <w:name w:val="p1"/>
    <w:basedOn w:val="a"/>
    <w:rsid w:val="00D00F73"/>
    <w:pPr>
      <w:widowControl/>
      <w:jc w:val="left"/>
    </w:pPr>
    <w:rPr>
      <w:rFonts w:ascii=".Hiragino Kaku Gothic Interface" w:eastAsia="ＭＳ Ｐゴシック" w:hAnsi=".Hiragino Kaku Gothic Interface" w:cs="ＭＳ Ｐゴシック"/>
      <w:kern w:val="0"/>
      <w:sz w:val="28"/>
      <w:szCs w:val="28"/>
    </w:rPr>
  </w:style>
  <w:style w:type="character" w:customStyle="1" w:styleId="s1">
    <w:name w:val="s1"/>
    <w:basedOn w:val="a0"/>
    <w:rsid w:val="00D00F73"/>
    <w:rPr>
      <w:rFonts w:ascii=".HiraKakuInterface-W3" w:hAnsi=".HiraKakuInterface-W3" w:hint="default"/>
      <w:b w:val="0"/>
      <w:bCs w:val="0"/>
      <w:i w:val="0"/>
      <w:iCs w:val="0"/>
      <w:sz w:val="28"/>
      <w:szCs w:val="28"/>
    </w:rPr>
  </w:style>
  <w:style w:type="character" w:customStyle="1" w:styleId="s2">
    <w:name w:val="s2"/>
    <w:basedOn w:val="a0"/>
    <w:rsid w:val="00D00F73"/>
    <w:rPr>
      <w:rFonts w:ascii=".SFUI-Regular" w:hAnsi=".SFUI-Regular" w:hint="default"/>
      <w:b w:val="0"/>
      <w:bCs w:val="0"/>
      <w:i w:val="0"/>
      <w:iCs w:val="0"/>
      <w:sz w:val="28"/>
      <w:szCs w:val="28"/>
    </w:rPr>
  </w:style>
  <w:style w:type="paragraph" w:styleId="a3">
    <w:name w:val="header"/>
    <w:basedOn w:val="a"/>
    <w:link w:val="a4"/>
    <w:uiPriority w:val="99"/>
    <w:unhideWhenUsed/>
    <w:rsid w:val="000C7E92"/>
    <w:pPr>
      <w:tabs>
        <w:tab w:val="center" w:pos="4252"/>
        <w:tab w:val="right" w:pos="8504"/>
      </w:tabs>
      <w:snapToGrid w:val="0"/>
    </w:pPr>
  </w:style>
  <w:style w:type="character" w:customStyle="1" w:styleId="a4">
    <w:name w:val="ヘッダー (文字)"/>
    <w:basedOn w:val="a0"/>
    <w:link w:val="a3"/>
    <w:uiPriority w:val="99"/>
    <w:rsid w:val="000C7E92"/>
  </w:style>
  <w:style w:type="paragraph" w:styleId="a5">
    <w:name w:val="footer"/>
    <w:basedOn w:val="a"/>
    <w:link w:val="a6"/>
    <w:uiPriority w:val="99"/>
    <w:unhideWhenUsed/>
    <w:rsid w:val="000C7E92"/>
    <w:pPr>
      <w:tabs>
        <w:tab w:val="center" w:pos="4252"/>
        <w:tab w:val="right" w:pos="8504"/>
      </w:tabs>
      <w:snapToGrid w:val="0"/>
    </w:pPr>
  </w:style>
  <w:style w:type="character" w:customStyle="1" w:styleId="a6">
    <w:name w:val="フッター (文字)"/>
    <w:basedOn w:val="a0"/>
    <w:link w:val="a5"/>
    <w:uiPriority w:val="99"/>
    <w:rsid w:val="000C7E92"/>
  </w:style>
  <w:style w:type="paragraph" w:styleId="a7">
    <w:name w:val="List Paragraph"/>
    <w:basedOn w:val="a"/>
    <w:uiPriority w:val="34"/>
    <w:qFormat/>
    <w:rsid w:val="006860D5"/>
    <w:pPr>
      <w:ind w:leftChars="400" w:left="840"/>
    </w:pPr>
  </w:style>
  <w:style w:type="paragraph" w:styleId="a8">
    <w:name w:val="Balloon Text"/>
    <w:basedOn w:val="a"/>
    <w:link w:val="a9"/>
    <w:uiPriority w:val="99"/>
    <w:semiHidden/>
    <w:unhideWhenUsed/>
    <w:rsid w:val="00CE0D9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E0D9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627372">
      <w:bodyDiv w:val="1"/>
      <w:marLeft w:val="0"/>
      <w:marRight w:val="0"/>
      <w:marTop w:val="0"/>
      <w:marBottom w:val="0"/>
      <w:divBdr>
        <w:top w:val="none" w:sz="0" w:space="0" w:color="auto"/>
        <w:left w:val="none" w:sz="0" w:space="0" w:color="auto"/>
        <w:bottom w:val="none" w:sz="0" w:space="0" w:color="auto"/>
        <w:right w:val="none" w:sz="0" w:space="0" w:color="auto"/>
      </w:divBdr>
    </w:div>
    <w:div w:id="195382584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54F6B06B98279045B47201619C47AD9A" ma:contentTypeVersion="15" ma:contentTypeDescription="新しいドキュメントを作成します。" ma:contentTypeScope="" ma:versionID="91827641538bcf64860ac4943cf374e6">
  <xsd:schema xmlns:xsd="http://www.w3.org/2001/XMLSchema" xmlns:xs="http://www.w3.org/2001/XMLSchema" xmlns:p="http://schemas.microsoft.com/office/2006/metadata/properties" xmlns:ns2="af6038f2-1f17-40da-a702-2da62146a62a" xmlns:ns3="01fa7f02-2676-44ea-b72e-2e5d9cb888b3" targetNamespace="http://schemas.microsoft.com/office/2006/metadata/properties" ma:root="true" ma:fieldsID="6736bc18dc9b15f478b6ed1904a25665" ns2:_="" ns3:_="">
    <xsd:import namespace="af6038f2-1f17-40da-a702-2da62146a62a"/>
    <xsd:import namespace="01fa7f02-2676-44ea-b72e-2e5d9cb888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038f2-1f17-40da-a702-2da62146a6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画像タグ" ma:readOnly="false" ma:fieldId="{5cf76f15-5ced-4ddc-b409-7134ff3c332f}" ma:taxonomyMulti="true" ma:sspId="8a78fa4a-40b8-4e29-8771-2350bfedeed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fa7f02-2676-44ea-b72e-2e5d9cb888b3" elementFormDefault="qualified">
    <xsd:import namespace="http://schemas.microsoft.com/office/2006/documentManagement/types"/>
    <xsd:import namespace="http://schemas.microsoft.com/office/infopath/2007/PartnerControls"/>
    <xsd:element name="SharedWithUsers" ma:index="15"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共有相手の詳細情報" ma:internalName="SharedWithDetails" ma:readOnly="true">
      <xsd:simpleType>
        <xsd:restriction base="dms:Note">
          <xsd:maxLength value="255"/>
        </xsd:restriction>
      </xsd:simpleType>
    </xsd:element>
    <xsd:element name="TaxCatchAll" ma:index="21" nillable="true" ma:displayName="Taxonomy Catch All Column" ma:hidden="true" ma:list="{cf7525e8-5f21-457f-9d89-a699f79ea696}" ma:internalName="TaxCatchAll" ma:showField="CatchAllData" ma:web="01fa7f02-2676-44ea-b72e-2e5d9cb888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88046-7509-4270-BAF3-79455B42C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038f2-1f17-40da-a702-2da62146a62a"/>
    <ds:schemaRef ds:uri="01fa7f02-2676-44ea-b72e-2e5d9cb888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F5A0EE-2199-48FA-8E9D-13ECAB0834B3}">
  <ds:schemaRefs>
    <ds:schemaRef ds:uri="http://schemas.microsoft.com/sharepoint/v3/contenttype/forms"/>
  </ds:schemaRefs>
</ds:datastoreItem>
</file>

<file path=customXml/itemProps3.xml><?xml version="1.0" encoding="utf-8"?>
<ds:datastoreItem xmlns:ds="http://schemas.openxmlformats.org/officeDocument/2006/customXml" ds:itemID="{254F354B-F5F0-44FA-96D2-3DA76E7B9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873</Words>
  <Characters>4979</Characters>
  <Application>Microsoft Office Word</Application>
  <DocSecurity>0</DocSecurity>
  <Lines>41</Lines>
  <Paragraphs>11</Paragraphs>
  <ScaleCrop>false</ScaleCrop>
  <Company/>
  <LinksUpToDate>false</LinksUpToDate>
  <CharactersWithSpaces>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R4日田3年3組18番髙尾 颯汰</dc:creator>
  <cp:keywords/>
  <dc:description/>
  <cp:lastModifiedBy>Windows ユーザー</cp:lastModifiedBy>
  <cp:revision>8</cp:revision>
  <cp:lastPrinted>2022-09-27T02:31:00Z</cp:lastPrinted>
  <dcterms:created xsi:type="dcterms:W3CDTF">2022-09-27T02:18:00Z</dcterms:created>
  <dcterms:modified xsi:type="dcterms:W3CDTF">2022-12-14T02:34:00Z</dcterms:modified>
</cp:coreProperties>
</file>